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3" w14:textId="69FB249C" w:rsidR="0006178A" w:rsidRPr="00F112D6" w:rsidRDefault="005A622E" w:rsidP="00F112D6">
      <w:pPr>
        <w:spacing w:line="240" w:lineRule="auto"/>
        <w:jc w:val="center"/>
        <w:rPr>
          <w:rFonts w:ascii="Playfair Display" w:eastAsia="Playfair Display" w:hAnsi="Playfair Display" w:cs="Playfair Display"/>
          <w:b/>
        </w:rPr>
      </w:pPr>
      <w:r>
        <w:rPr>
          <w:rFonts w:ascii="Playfair Display" w:eastAsia="Playfair Display" w:hAnsi="Playfair Display" w:cs="Playfair Display"/>
          <w:b/>
        </w:rPr>
        <w:t>NR 465 Conce</w:t>
      </w:r>
      <w:bookmarkStart w:id="0" w:name="_GoBack"/>
      <w:bookmarkEnd w:id="0"/>
      <w:r>
        <w:rPr>
          <w:rFonts w:ascii="Playfair Display" w:eastAsia="Playfair Display" w:hAnsi="Playfair Display" w:cs="Playfair Display"/>
          <w:b/>
        </w:rPr>
        <w:t xml:space="preserve">pt Review for Final Exam </w:t>
      </w:r>
    </w:p>
    <w:p w14:paraId="00000004" w14:textId="77777777" w:rsidR="0006178A" w:rsidRDefault="005A622E" w:rsidP="00F112D6">
      <w:pPr>
        <w:spacing w:line="240" w:lineRule="auto"/>
        <w:rPr>
          <w:rFonts w:ascii="Playfair Display" w:eastAsia="Playfair Display" w:hAnsi="Playfair Display" w:cs="Playfair Display"/>
        </w:rPr>
      </w:pPr>
      <w:r>
        <w:rPr>
          <w:rFonts w:ascii="Playfair Display" w:eastAsia="Playfair Display" w:hAnsi="Playfair Display" w:cs="Playfair Display"/>
        </w:rPr>
        <w:t xml:space="preserve">1. Briefly describe the pathophysiology associated with diabetes during pregnancy (what happens) </w:t>
      </w:r>
    </w:p>
    <w:p w14:paraId="00000005" w14:textId="77777777" w:rsidR="0006178A" w:rsidRDefault="0006178A" w:rsidP="00F112D6">
      <w:pPr>
        <w:spacing w:line="240" w:lineRule="auto"/>
        <w:rPr>
          <w:rFonts w:ascii="Playfair Display" w:eastAsia="Playfair Display" w:hAnsi="Playfair Display" w:cs="Playfair Display"/>
        </w:rPr>
      </w:pPr>
    </w:p>
    <w:p w14:paraId="00000006"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GDM is usually diagnosed during the second half of pregnancy. As fetal nutrient demands rise during the late second and third trimesters, maternal nutrient ingestion induces greater and more sustained levels of blood glucose. At the same time maternal insulin resistance is also increasing because of the insulin antagonistic effects of the placental hormones, cortisol, and insulinase. Consequently maternal insulin demands rise as much as threefold. Most pregnant women are capable of increasing insulin production to compensate for insulin resistance and maintain euglycemia. However, when the pancreas is unable to produce sufficient insulin or the insulin is not used effectively, GDM can result.</w:t>
      </w:r>
    </w:p>
    <w:p w14:paraId="00000007" w14:textId="77777777" w:rsidR="0006178A" w:rsidRDefault="0006178A" w:rsidP="00F112D6">
      <w:pPr>
        <w:spacing w:line="240" w:lineRule="auto"/>
        <w:rPr>
          <w:rFonts w:ascii="Playfair Display" w:eastAsia="Playfair Display" w:hAnsi="Playfair Display" w:cs="Playfair Display"/>
        </w:rPr>
      </w:pPr>
    </w:p>
    <w:p w14:paraId="5689A7BB" w14:textId="77777777" w:rsidR="00F112D6" w:rsidRDefault="005A622E" w:rsidP="00F112D6">
      <w:pPr>
        <w:spacing w:line="240" w:lineRule="auto"/>
        <w:rPr>
          <w:rFonts w:ascii="Playfair Display" w:eastAsia="Playfair Display" w:hAnsi="Playfair Display" w:cs="Playfair Display"/>
        </w:rPr>
      </w:pPr>
      <w:r>
        <w:rPr>
          <w:rFonts w:ascii="Playfair Display" w:eastAsia="Playfair Display" w:hAnsi="Playfair Display" w:cs="Playfair Display"/>
        </w:rPr>
        <w:t>2. Explain appropriate interventions when caring for a pregnant woman with Type I diabetes and gestational diabetes.</w:t>
      </w:r>
    </w:p>
    <w:p w14:paraId="00000009" w14:textId="25700C03" w:rsidR="0006178A" w:rsidRPr="00F112D6" w:rsidRDefault="005A622E" w:rsidP="00F112D6">
      <w:pPr>
        <w:spacing w:line="240" w:lineRule="auto"/>
        <w:ind w:firstLine="360"/>
        <w:rPr>
          <w:rFonts w:ascii="Playfair Display" w:eastAsia="Playfair Display" w:hAnsi="Playfair Display" w:cs="Playfair Display"/>
        </w:rPr>
      </w:pPr>
      <w:r>
        <w:rPr>
          <w:rFonts w:ascii="Playfair Display" w:eastAsia="Playfair Display" w:hAnsi="Playfair Display" w:cs="Playfair Display"/>
          <w:color w:val="3D85C6"/>
        </w:rPr>
        <w:t>Because of her high risk status, a woman with pregestational diabetes is monitored much more frequently and thoroughly than other pregnant women. During the first and second trimesters of pregnancy, her routine prenatal care visits are scheduled every 1 to 2 weeks. In the last trimester she will likely be seen 1 or 2 times each week.</w:t>
      </w:r>
    </w:p>
    <w:p w14:paraId="0000000B" w14:textId="77777777" w:rsidR="0006178A" w:rsidRDefault="0006178A" w:rsidP="00F112D6">
      <w:pPr>
        <w:spacing w:line="240" w:lineRule="auto"/>
        <w:rPr>
          <w:rFonts w:ascii="Playfair Display" w:eastAsia="Playfair Display" w:hAnsi="Playfair Display" w:cs="Playfair Display"/>
          <w:color w:val="3D85C6"/>
        </w:rPr>
      </w:pPr>
    </w:p>
    <w:p w14:paraId="0000000C"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Physical exam</w:t>
      </w:r>
    </w:p>
    <w:p w14:paraId="0000000D"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Laboratory Testing - Creatinine and BUN</w:t>
      </w:r>
    </w:p>
    <w:p w14:paraId="0000000E"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Urine Testing - GFR</w:t>
      </w:r>
    </w:p>
    <w:p w14:paraId="0000000F"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Goal of Euglycemia (goal of normal sugar level) </w:t>
      </w:r>
    </w:p>
    <w:p w14:paraId="00000010"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Insulin Therapy</w:t>
      </w:r>
    </w:p>
    <w:p w14:paraId="00000011"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Monitoring Glucose Levels</w:t>
      </w:r>
    </w:p>
    <w:p w14:paraId="00000012"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Diet and Exercise - Nutrition counseling </w:t>
      </w:r>
    </w:p>
    <w:p w14:paraId="00000013"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Fetal Surveillance</w:t>
      </w:r>
    </w:p>
    <w:p w14:paraId="00000014"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Complication Management </w:t>
      </w:r>
    </w:p>
    <w:p w14:paraId="00000015" w14:textId="77777777" w:rsidR="0006178A" w:rsidRDefault="005A622E" w:rsidP="00F112D6">
      <w:pPr>
        <w:numPr>
          <w:ilvl w:val="0"/>
          <w:numId w:val="32"/>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Determination of Birth Process </w:t>
      </w:r>
    </w:p>
    <w:p w14:paraId="00000016" w14:textId="77777777" w:rsidR="0006178A" w:rsidRDefault="0006178A" w:rsidP="00F112D6">
      <w:pPr>
        <w:spacing w:line="240" w:lineRule="auto"/>
        <w:rPr>
          <w:rFonts w:ascii="Playfair Display" w:eastAsia="Playfair Display" w:hAnsi="Playfair Display" w:cs="Playfair Display"/>
        </w:rPr>
      </w:pPr>
    </w:p>
    <w:p w14:paraId="00000017" w14:textId="77777777" w:rsidR="0006178A" w:rsidRDefault="005A622E" w:rsidP="00F112D6">
      <w:pPr>
        <w:spacing w:line="240" w:lineRule="auto"/>
        <w:rPr>
          <w:rFonts w:ascii="Playfair Display" w:eastAsia="Playfair Display" w:hAnsi="Playfair Display" w:cs="Playfair Display"/>
        </w:rPr>
      </w:pPr>
      <w:r>
        <w:rPr>
          <w:rFonts w:ascii="Playfair Display" w:eastAsia="Playfair Display" w:hAnsi="Playfair Display" w:cs="Playfair Display"/>
        </w:rPr>
        <w:t xml:space="preserve">3. Summarize expected  routine screening for diabetes during pregnancy. </w:t>
      </w:r>
    </w:p>
    <w:p w14:paraId="00000018" w14:textId="77777777" w:rsidR="0006178A" w:rsidRDefault="005A622E" w:rsidP="00F112D6">
      <w:pPr>
        <w:spacing w:before="120" w:line="240" w:lineRule="auto"/>
        <w:ind w:firstLine="720"/>
        <w:rPr>
          <w:rFonts w:ascii="Playfair Display" w:eastAsia="Playfair Display" w:hAnsi="Playfair Display" w:cs="Playfair Display"/>
          <w:b/>
          <w:color w:val="3D85C6"/>
        </w:rPr>
      </w:pPr>
      <w:r>
        <w:rPr>
          <w:rFonts w:ascii="Playfair Display" w:eastAsia="Playfair Display" w:hAnsi="Playfair Display" w:cs="Playfair Display"/>
          <w:b/>
          <w:color w:val="3D85C6"/>
        </w:rPr>
        <w:t>•Universal screening for women during the second trimester ( 26-28 weeks)</w:t>
      </w:r>
    </w:p>
    <w:p w14:paraId="00000019" w14:textId="77777777" w:rsidR="0006178A" w:rsidRDefault="005A622E" w:rsidP="00F112D6">
      <w:pPr>
        <w:spacing w:before="12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The first step is a screen consisting of a 50-g oral glucose load followed by a plasma glucose measurement 1 hour later. The woman need not be fasting when the screen is done. A glucose value of 130 to 140 mg/dl is considered a positive screen. An initial positive screening result is followed by step 2, a 3-hour (100-g) oral glucose tolerance test (OGTT) on another day. </w:t>
      </w:r>
    </w:p>
    <w:p w14:paraId="0000001A" w14:textId="77777777" w:rsidR="0006178A" w:rsidRDefault="0006178A" w:rsidP="00F112D6">
      <w:pPr>
        <w:spacing w:before="80" w:line="240" w:lineRule="auto"/>
        <w:rPr>
          <w:rFonts w:ascii="Playfair Display" w:eastAsia="Playfair Display" w:hAnsi="Playfair Display" w:cs="Playfair Display"/>
          <w:color w:val="3D85C6"/>
        </w:rPr>
      </w:pPr>
    </w:p>
    <w:p w14:paraId="0000001B" w14:textId="77777777" w:rsidR="0006178A" w:rsidRDefault="005A622E" w:rsidP="00F112D6">
      <w:pPr>
        <w:spacing w:before="8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The OGTT is administered after an overnight fast and at least 3 days of unrestricted diet (at least 150 g of carbohydrates) and physical activity. The woman is instructed to avoid caffeine because it increases glucose levels and to abstain from smoking for 12 hours before the test. </w:t>
      </w:r>
      <w:r>
        <w:rPr>
          <w:rFonts w:ascii="Playfair Display" w:eastAsia="Playfair Display" w:hAnsi="Playfair Display" w:cs="Playfair Display"/>
          <w:color w:val="3D85C6"/>
        </w:rPr>
        <w:lastRenderedPageBreak/>
        <w:t>The 3-hour OGTT requires a fasting blood glucose level, which is drawn before giving a 100-g glucose load. Blood glucose levels are then drawn 1, 2,</w:t>
      </w:r>
    </w:p>
    <w:p w14:paraId="0000001C" w14:textId="77777777" w:rsidR="0006178A" w:rsidRDefault="005A622E" w:rsidP="00F112D6">
      <w:pPr>
        <w:spacing w:before="8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and 3 hours later. The woman is diagnosed with GDM if two or more values are met or exceeded.</w:t>
      </w:r>
    </w:p>
    <w:p w14:paraId="0000001D" w14:textId="77777777" w:rsidR="0006178A" w:rsidRDefault="0006178A" w:rsidP="00F112D6">
      <w:pPr>
        <w:spacing w:before="80" w:line="240" w:lineRule="auto"/>
        <w:rPr>
          <w:rFonts w:ascii="Playfair Display" w:eastAsia="Playfair Display" w:hAnsi="Playfair Display" w:cs="Playfair Display"/>
          <w:color w:val="3D85C6"/>
        </w:rPr>
      </w:pPr>
    </w:p>
    <w:p w14:paraId="0000001E" w14:textId="77777777" w:rsidR="0006178A" w:rsidRDefault="005A622E" w:rsidP="00F112D6">
      <w:pPr>
        <w:spacing w:before="8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Two different sets of glucose values are commonly used to diagnose GDM following the 100-g OGTT</w:t>
      </w:r>
    </w:p>
    <w:p w14:paraId="0000001F" w14:textId="77777777" w:rsidR="0006178A" w:rsidRDefault="0006178A" w:rsidP="00F112D6">
      <w:pPr>
        <w:spacing w:before="120" w:line="240" w:lineRule="auto"/>
        <w:rPr>
          <w:rFonts w:ascii="Playfair Display" w:eastAsia="Playfair Display" w:hAnsi="Playfair Display" w:cs="Playfair Display"/>
          <w:color w:val="0B5394"/>
        </w:rPr>
      </w:pPr>
    </w:p>
    <w:p w14:paraId="00000020" w14:textId="77777777" w:rsidR="0006178A" w:rsidRDefault="005A622E" w:rsidP="00F112D6">
      <w:pPr>
        <w:spacing w:line="240" w:lineRule="auto"/>
        <w:rPr>
          <w:rFonts w:ascii="Playfair Display" w:eastAsia="Playfair Display" w:hAnsi="Playfair Display" w:cs="Playfair Display"/>
        </w:rPr>
      </w:pPr>
      <w:r>
        <w:rPr>
          <w:rFonts w:ascii="Playfair Display" w:eastAsia="Playfair Display" w:hAnsi="Playfair Display" w:cs="Playfair Display"/>
        </w:rPr>
        <w:t xml:space="preserve">4. Discuss indications for use of magnesium sulfate during pregnancy, what expected side effects of this drug? What are the risks? </w:t>
      </w:r>
    </w:p>
    <w:p w14:paraId="00000021" w14:textId="77777777" w:rsidR="0006178A" w:rsidRDefault="005A622E" w:rsidP="00F112D6">
      <w:pPr>
        <w:numPr>
          <w:ilvl w:val="0"/>
          <w:numId w:val="1"/>
        </w:numPr>
        <w:spacing w:before="12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Used for treatment of preeclampsia to prevent eclampsia. </w:t>
      </w:r>
    </w:p>
    <w:p w14:paraId="00000022" w14:textId="77777777" w:rsidR="0006178A" w:rsidRDefault="005A622E" w:rsidP="00F112D6">
      <w:pPr>
        <w:numPr>
          <w:ilvl w:val="0"/>
          <w:numId w:val="1"/>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Side Effects:</w:t>
      </w:r>
    </w:p>
    <w:p w14:paraId="00000023" w14:textId="77777777" w:rsidR="0006178A" w:rsidRDefault="005A622E" w:rsidP="00F112D6">
      <w:pPr>
        <w:numPr>
          <w:ilvl w:val="0"/>
          <w:numId w:val="14"/>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Warmth</w:t>
      </w:r>
    </w:p>
    <w:p w14:paraId="00000024" w14:textId="77777777" w:rsidR="0006178A" w:rsidRDefault="005A622E" w:rsidP="00F112D6">
      <w:pPr>
        <w:numPr>
          <w:ilvl w:val="0"/>
          <w:numId w:val="14"/>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Headache</w:t>
      </w:r>
    </w:p>
    <w:p w14:paraId="00000025" w14:textId="77777777" w:rsidR="0006178A" w:rsidRDefault="005A622E" w:rsidP="00F112D6">
      <w:pPr>
        <w:numPr>
          <w:ilvl w:val="0"/>
          <w:numId w:val="14"/>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Nystagmus</w:t>
      </w:r>
    </w:p>
    <w:p w14:paraId="00000026" w14:textId="77777777" w:rsidR="0006178A" w:rsidRDefault="005A622E" w:rsidP="00F112D6">
      <w:pPr>
        <w:numPr>
          <w:ilvl w:val="0"/>
          <w:numId w:val="14"/>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Nausea</w:t>
      </w:r>
    </w:p>
    <w:p w14:paraId="00000027" w14:textId="77777777" w:rsidR="0006178A" w:rsidRDefault="005A622E" w:rsidP="00F112D6">
      <w:pPr>
        <w:numPr>
          <w:ilvl w:val="0"/>
          <w:numId w:val="14"/>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Dry mouth</w:t>
      </w:r>
    </w:p>
    <w:p w14:paraId="00000028" w14:textId="77777777" w:rsidR="0006178A" w:rsidRDefault="005A622E" w:rsidP="00F112D6">
      <w:pPr>
        <w:numPr>
          <w:ilvl w:val="0"/>
          <w:numId w:val="14"/>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Dizziness</w:t>
      </w:r>
    </w:p>
    <w:p w14:paraId="00000029" w14:textId="77777777" w:rsidR="0006178A" w:rsidRDefault="005A622E" w:rsidP="00F112D6">
      <w:pPr>
        <w:numPr>
          <w:ilvl w:val="0"/>
          <w:numId w:val="14"/>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Lethargy</w:t>
      </w:r>
    </w:p>
    <w:p w14:paraId="0000002A" w14:textId="77777777" w:rsidR="0006178A" w:rsidRDefault="005A622E" w:rsidP="00F112D6">
      <w:pPr>
        <w:numPr>
          <w:ilvl w:val="0"/>
          <w:numId w:val="14"/>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Risk of pulmonary edema</w:t>
      </w:r>
    </w:p>
    <w:p w14:paraId="0000002C" w14:textId="362C3538" w:rsidR="0006178A" w:rsidRPr="00F112D6" w:rsidRDefault="005A622E" w:rsidP="00F112D6">
      <w:pPr>
        <w:numPr>
          <w:ilvl w:val="0"/>
          <w:numId w:val="1"/>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Because magnesium sulfate depresses the function of the central nervous system (CNS), it is essential that the nurse frequently assesses the woman’s respiratory status, deep tendon reflexes, and level of consciousness to identify signs that the serum level of magnesium sulfate is reaching toxic levels.</w:t>
      </w:r>
    </w:p>
    <w:p w14:paraId="0000002D" w14:textId="77777777" w:rsidR="0006178A" w:rsidRDefault="0006178A" w:rsidP="00F112D6">
      <w:pPr>
        <w:spacing w:line="240" w:lineRule="auto"/>
        <w:rPr>
          <w:rFonts w:ascii="Playfair Display" w:eastAsia="Playfair Display" w:hAnsi="Playfair Display" w:cs="Playfair Display"/>
        </w:rPr>
      </w:pPr>
    </w:p>
    <w:p w14:paraId="0000002E" w14:textId="77777777" w:rsidR="0006178A" w:rsidRDefault="005A622E" w:rsidP="00F112D6">
      <w:pPr>
        <w:spacing w:line="240" w:lineRule="auto"/>
        <w:rPr>
          <w:rFonts w:ascii="Playfair Display" w:eastAsia="Playfair Display" w:hAnsi="Playfair Display" w:cs="Playfair Display"/>
        </w:rPr>
      </w:pPr>
      <w:r>
        <w:rPr>
          <w:rFonts w:ascii="Playfair Display" w:eastAsia="Playfair Display" w:hAnsi="Playfair Display" w:cs="Playfair Display"/>
        </w:rPr>
        <w:t xml:space="preserve">5. What nursing management can be expected for a woman on mag sulfate. </w:t>
      </w:r>
    </w:p>
    <w:p w14:paraId="0000002F" w14:textId="77777777" w:rsidR="0006178A" w:rsidRDefault="005A622E" w:rsidP="00F112D6">
      <w:pPr>
        <w:numPr>
          <w:ilvl w:val="0"/>
          <w:numId w:val="6"/>
        </w:numPr>
        <w:spacing w:before="120" w:line="240" w:lineRule="auto"/>
        <w:rPr>
          <w:color w:val="3D85C6"/>
        </w:rPr>
      </w:pPr>
      <w:r>
        <w:rPr>
          <w:rFonts w:ascii="Playfair Display" w:eastAsia="Playfair Display" w:hAnsi="Playfair Display" w:cs="Playfair Display"/>
          <w:color w:val="3D85C6"/>
        </w:rPr>
        <w:t>Monitor serum magnesium levels as ordered (typically every 4-6 hours-approximately 5.0)</w:t>
      </w:r>
    </w:p>
    <w:p w14:paraId="00000030" w14:textId="77777777" w:rsidR="0006178A" w:rsidRDefault="005A622E" w:rsidP="00F112D6">
      <w:pPr>
        <w:numPr>
          <w:ilvl w:val="0"/>
          <w:numId w:val="6"/>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Monitor respirations (should not be below 12/min)</w:t>
      </w:r>
    </w:p>
    <w:p w14:paraId="00000031" w14:textId="77777777" w:rsidR="0006178A" w:rsidRDefault="005A622E" w:rsidP="00F112D6">
      <w:pPr>
        <w:numPr>
          <w:ilvl w:val="0"/>
          <w:numId w:val="6"/>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Monitor Blood Pressure</w:t>
      </w:r>
    </w:p>
    <w:p w14:paraId="00000032" w14:textId="77777777" w:rsidR="0006178A" w:rsidRDefault="005A622E" w:rsidP="00F112D6">
      <w:pPr>
        <w:numPr>
          <w:ilvl w:val="0"/>
          <w:numId w:val="6"/>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Assess DTRs/Clonus. </w:t>
      </w:r>
      <w:r>
        <w:rPr>
          <w:rFonts w:ascii="Playfair Display" w:eastAsia="Playfair Display" w:hAnsi="Playfair Display" w:cs="Playfair Display"/>
          <w:color w:val="FF0000"/>
        </w:rPr>
        <w:t>DTR = Deep Tendon Reflexes</w:t>
      </w:r>
    </w:p>
    <w:p w14:paraId="00000033" w14:textId="77777777" w:rsidR="0006178A" w:rsidRDefault="005A622E" w:rsidP="00F112D6">
      <w:pPr>
        <w:numPr>
          <w:ilvl w:val="0"/>
          <w:numId w:val="6"/>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Monitor Urine Output  (not less than 30 mls/hour)</w:t>
      </w:r>
    </w:p>
    <w:p w14:paraId="00000034" w14:textId="77777777" w:rsidR="0006178A" w:rsidRDefault="005A622E" w:rsidP="00F112D6">
      <w:pPr>
        <w:numPr>
          <w:ilvl w:val="0"/>
          <w:numId w:val="6"/>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Neurological status</w:t>
      </w:r>
    </w:p>
    <w:p w14:paraId="00000035" w14:textId="77777777" w:rsidR="0006178A" w:rsidRDefault="005A622E" w:rsidP="00F112D6">
      <w:pPr>
        <w:numPr>
          <w:ilvl w:val="0"/>
          <w:numId w:val="6"/>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Monitor fetal heart tones continuously</w:t>
      </w:r>
    </w:p>
    <w:p w14:paraId="00000036" w14:textId="77777777" w:rsidR="0006178A" w:rsidRDefault="0006178A" w:rsidP="00F112D6">
      <w:pPr>
        <w:spacing w:line="240" w:lineRule="auto"/>
        <w:rPr>
          <w:rFonts w:ascii="Playfair Display" w:eastAsia="Playfair Display" w:hAnsi="Playfair Display" w:cs="Playfair Display"/>
        </w:rPr>
      </w:pPr>
      <w:bookmarkStart w:id="1" w:name="_heading=h.gjdgxs" w:colFirst="0" w:colLast="0"/>
      <w:bookmarkEnd w:id="1"/>
    </w:p>
    <w:p w14:paraId="00000037" w14:textId="77777777" w:rsidR="0006178A" w:rsidRDefault="005A622E" w:rsidP="00F112D6">
      <w:pPr>
        <w:spacing w:line="240" w:lineRule="auto"/>
        <w:rPr>
          <w:rFonts w:ascii="Playfair Display" w:eastAsia="Playfair Display" w:hAnsi="Playfair Display" w:cs="Playfair Display"/>
        </w:rPr>
      </w:pPr>
      <w:bookmarkStart w:id="2" w:name="_heading=h.1rcpxsnhz6nv" w:colFirst="0" w:colLast="0"/>
      <w:bookmarkEnd w:id="2"/>
      <w:r>
        <w:rPr>
          <w:rFonts w:ascii="Playfair Display" w:eastAsia="Playfair Display" w:hAnsi="Playfair Display" w:cs="Playfair Display"/>
        </w:rPr>
        <w:t xml:space="preserve">6. What risks exist for the newborn of a mother who was on mag sulfate? </w:t>
      </w:r>
    </w:p>
    <w:p w14:paraId="00000038" w14:textId="77777777" w:rsidR="0006178A" w:rsidRDefault="005A622E" w:rsidP="00F112D6">
      <w:p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 xml:space="preserve">Risks for baby </w:t>
      </w:r>
      <w:r>
        <w:rPr>
          <w:rFonts w:ascii="Playfair Display" w:eastAsia="Playfair Display" w:hAnsi="Playfair Display" w:cs="Playfair Display"/>
          <w:i/>
          <w:color w:val="FF0000"/>
        </w:rPr>
        <w:t>before</w:t>
      </w:r>
      <w:r>
        <w:rPr>
          <w:rFonts w:ascii="Playfair Display" w:eastAsia="Playfair Display" w:hAnsi="Playfair Display" w:cs="Playfair Display"/>
          <w:color w:val="3C78D8"/>
        </w:rPr>
        <w:t xml:space="preserve"> birth</w:t>
      </w:r>
    </w:p>
    <w:p w14:paraId="00000039" w14:textId="77777777" w:rsidR="0006178A" w:rsidRDefault="0006178A" w:rsidP="00F112D6">
      <w:pPr>
        <w:spacing w:line="240" w:lineRule="auto"/>
        <w:rPr>
          <w:rFonts w:ascii="Playfair Display" w:eastAsia="Playfair Display" w:hAnsi="Playfair Display" w:cs="Playfair Display"/>
          <w:color w:val="3C78D8"/>
        </w:rPr>
      </w:pPr>
    </w:p>
    <w:p w14:paraId="0000003A" w14:textId="77777777" w:rsidR="0006178A" w:rsidRDefault="005A622E" w:rsidP="00F112D6">
      <w:p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 Intrauterine fetal demise</w:t>
      </w:r>
    </w:p>
    <w:p w14:paraId="0000003B" w14:textId="77777777" w:rsidR="0006178A" w:rsidRDefault="005A622E" w:rsidP="00F112D6">
      <w:p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 Lethal fetal anomaly</w:t>
      </w:r>
    </w:p>
    <w:p w14:paraId="0000003C" w14:textId="77777777" w:rsidR="0006178A" w:rsidRDefault="005A622E" w:rsidP="00F112D6">
      <w:p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 Nonreassuring fetal status</w:t>
      </w:r>
    </w:p>
    <w:p w14:paraId="0000003D" w14:textId="77777777" w:rsidR="0006178A" w:rsidRDefault="005A622E" w:rsidP="00F112D6">
      <w:p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 Chorioamnionitis</w:t>
      </w:r>
    </w:p>
    <w:p w14:paraId="0000003E" w14:textId="77777777" w:rsidR="0006178A" w:rsidRDefault="005A622E" w:rsidP="00F112D6">
      <w:p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lastRenderedPageBreak/>
        <w:t>• Preterm premature rupture of membranes (preterm PROM)</w:t>
      </w:r>
    </w:p>
    <w:p w14:paraId="0000003F" w14:textId="77777777" w:rsidR="0006178A" w:rsidRDefault="005A622E" w:rsidP="00F112D6">
      <w:p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Data from American College of Obstetricians and Gynecologists. (ACOG). (2012). Management</w:t>
      </w:r>
    </w:p>
    <w:p w14:paraId="00000040" w14:textId="77777777" w:rsidR="0006178A" w:rsidRDefault="0006178A" w:rsidP="00F112D6">
      <w:pPr>
        <w:spacing w:line="240" w:lineRule="auto"/>
        <w:rPr>
          <w:rFonts w:ascii="Playfair Display" w:eastAsia="Playfair Display" w:hAnsi="Playfair Display" w:cs="Playfair Display"/>
          <w:color w:val="3C78D8"/>
        </w:rPr>
      </w:pPr>
    </w:p>
    <w:p w14:paraId="00000041" w14:textId="77777777" w:rsidR="0006178A" w:rsidRDefault="005A622E" w:rsidP="00F112D6">
      <w:p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Risk for baby</w:t>
      </w:r>
      <w:r>
        <w:rPr>
          <w:rFonts w:ascii="Playfair Display" w:eastAsia="Playfair Display" w:hAnsi="Playfair Display" w:cs="Playfair Display"/>
          <w:i/>
          <w:color w:val="FF0000"/>
        </w:rPr>
        <w:t xml:space="preserve"> after </w:t>
      </w:r>
      <w:r>
        <w:rPr>
          <w:rFonts w:ascii="Playfair Display" w:eastAsia="Playfair Display" w:hAnsi="Playfair Display" w:cs="Playfair Display"/>
          <w:color w:val="3C78D8"/>
        </w:rPr>
        <w:t>birth:</w:t>
      </w:r>
    </w:p>
    <w:p w14:paraId="00000042" w14:textId="77777777" w:rsidR="0006178A" w:rsidRDefault="005A622E" w:rsidP="00F112D6">
      <w:pPr>
        <w:numPr>
          <w:ilvl w:val="0"/>
          <w:numId w:val="15"/>
        </w:num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Hypotonia</w:t>
      </w:r>
    </w:p>
    <w:p w14:paraId="00000043" w14:textId="77777777" w:rsidR="0006178A" w:rsidRDefault="005A622E" w:rsidP="00F112D6">
      <w:pPr>
        <w:numPr>
          <w:ilvl w:val="0"/>
          <w:numId w:val="15"/>
        </w:num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 xml:space="preserve">Lethargy </w:t>
      </w:r>
    </w:p>
    <w:p w14:paraId="00000044" w14:textId="77777777" w:rsidR="0006178A" w:rsidRDefault="005A622E" w:rsidP="00F112D6">
      <w:pPr>
        <w:numPr>
          <w:ilvl w:val="0"/>
          <w:numId w:val="15"/>
        </w:num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Hypoglycemia</w:t>
      </w:r>
    </w:p>
    <w:p w14:paraId="00000045" w14:textId="77777777" w:rsidR="0006178A" w:rsidRDefault="005A622E" w:rsidP="00F112D6">
      <w:pPr>
        <w:numPr>
          <w:ilvl w:val="0"/>
          <w:numId w:val="15"/>
        </w:numPr>
        <w:spacing w:line="240" w:lineRule="auto"/>
        <w:rPr>
          <w:rFonts w:ascii="Playfair Display" w:eastAsia="Playfair Display" w:hAnsi="Playfair Display" w:cs="Playfair Display"/>
          <w:color w:val="3C78D8"/>
        </w:rPr>
      </w:pPr>
      <w:r>
        <w:rPr>
          <w:rFonts w:ascii="Playfair Display" w:eastAsia="Playfair Display" w:hAnsi="Playfair Display" w:cs="Playfair Display"/>
          <w:color w:val="3C78D8"/>
        </w:rPr>
        <w:t xml:space="preserve">Hypocalcemia </w:t>
      </w:r>
    </w:p>
    <w:p w14:paraId="00000046" w14:textId="77777777" w:rsidR="0006178A" w:rsidRDefault="0006178A" w:rsidP="00F112D6">
      <w:pPr>
        <w:spacing w:line="240" w:lineRule="auto"/>
        <w:ind w:left="720"/>
        <w:rPr>
          <w:rFonts w:ascii="Playfair Display" w:eastAsia="Playfair Display" w:hAnsi="Playfair Display" w:cs="Playfair Display"/>
          <w:color w:val="3C78D8"/>
        </w:rPr>
      </w:pPr>
    </w:p>
    <w:p w14:paraId="00000047" w14:textId="77777777" w:rsidR="0006178A" w:rsidRDefault="005A622E" w:rsidP="00F112D6">
      <w:pPr>
        <w:spacing w:line="240" w:lineRule="auto"/>
        <w:rPr>
          <w:rFonts w:ascii="Playfair Display" w:eastAsia="Playfair Display" w:hAnsi="Playfair Display" w:cs="Playfair Display"/>
        </w:rPr>
      </w:pPr>
      <w:r>
        <w:rPr>
          <w:rFonts w:ascii="Playfair Display" w:eastAsia="Playfair Display" w:hAnsi="Playfair Display" w:cs="Playfair Display"/>
        </w:rPr>
        <w:t xml:space="preserve">7. Differentiate clinical manifestations associated with hypertension classification in pregnancy ( chronic, superimposed, preeclampsia etc..). </w:t>
      </w:r>
    </w:p>
    <w:p w14:paraId="00000048" w14:textId="77777777" w:rsidR="0006178A" w:rsidRDefault="005A622E" w:rsidP="00F112D6">
      <w:pPr>
        <w:numPr>
          <w:ilvl w:val="0"/>
          <w:numId w:val="25"/>
        </w:numPr>
        <w:spacing w:before="360" w:line="240" w:lineRule="auto"/>
        <w:rPr>
          <w:rFonts w:ascii="Playfair Display" w:eastAsia="Playfair Display" w:hAnsi="Playfair Display" w:cs="Playfair Display"/>
          <w:b/>
          <w:color w:val="3D85C6"/>
        </w:rPr>
      </w:pPr>
      <w:r>
        <w:rPr>
          <w:rFonts w:ascii="Playfair Display" w:eastAsia="Playfair Display" w:hAnsi="Playfair Display" w:cs="Playfair Display"/>
          <w:b/>
          <w:color w:val="3D85C6"/>
        </w:rPr>
        <w:t>Gestational hypertension</w:t>
      </w:r>
    </w:p>
    <w:p w14:paraId="00000049" w14:textId="77777777" w:rsidR="0006178A" w:rsidRDefault="005A622E" w:rsidP="00F112D6">
      <w:pPr>
        <w:spacing w:before="360" w:line="240" w:lineRule="auto"/>
        <w:ind w:firstLine="720"/>
        <w:rPr>
          <w:rFonts w:ascii="Playfair Display" w:eastAsia="Playfair Display" w:hAnsi="Playfair Display" w:cs="Playfair Display"/>
          <w:color w:val="3D85C6"/>
        </w:rPr>
      </w:pPr>
      <w:r>
        <w:rPr>
          <w:rFonts w:ascii="Playfair Display" w:eastAsia="Playfair Display" w:hAnsi="Playfair Display" w:cs="Playfair Display"/>
          <w:color w:val="3D85C6"/>
        </w:rPr>
        <w:t>Development of mild htn after 20 weeks in a previously normotensive woman</w:t>
      </w:r>
    </w:p>
    <w:p w14:paraId="0000004A" w14:textId="77777777" w:rsidR="0006178A" w:rsidRDefault="005A622E" w:rsidP="00F112D6">
      <w:pPr>
        <w:numPr>
          <w:ilvl w:val="0"/>
          <w:numId w:val="25"/>
        </w:numPr>
        <w:spacing w:before="360" w:line="240" w:lineRule="auto"/>
        <w:rPr>
          <w:rFonts w:ascii="Playfair Display" w:eastAsia="Playfair Display" w:hAnsi="Playfair Display" w:cs="Playfair Display"/>
          <w:b/>
          <w:color w:val="3D85C6"/>
        </w:rPr>
      </w:pPr>
      <w:r>
        <w:rPr>
          <w:rFonts w:ascii="Playfair Display" w:eastAsia="Playfair Display" w:hAnsi="Playfair Display" w:cs="Playfair Display"/>
          <w:b/>
          <w:color w:val="3D85C6"/>
        </w:rPr>
        <w:t>Preeclampsia</w:t>
      </w:r>
    </w:p>
    <w:p w14:paraId="0000004B" w14:textId="77777777" w:rsidR="0006178A" w:rsidRDefault="005A622E" w:rsidP="00F112D6">
      <w:pPr>
        <w:spacing w:before="240" w:line="240" w:lineRule="auto"/>
        <w:ind w:left="720"/>
        <w:rPr>
          <w:rFonts w:ascii="Playfair Display" w:eastAsia="Playfair Display" w:hAnsi="Playfair Display" w:cs="Playfair Display"/>
          <w:color w:val="3D85C6"/>
        </w:rPr>
      </w:pPr>
      <w:r>
        <w:rPr>
          <w:rFonts w:ascii="Playfair Display" w:eastAsia="Playfair Display" w:hAnsi="Playfair Display" w:cs="Playfair Display"/>
          <w:color w:val="3D85C6"/>
        </w:rPr>
        <w:t>Development of htn and proteinuria in previously normotensive woman after 20 weeks gestation</w:t>
      </w:r>
    </w:p>
    <w:p w14:paraId="0000004C" w14:textId="77777777" w:rsidR="0006178A" w:rsidRDefault="005A622E" w:rsidP="00F112D6">
      <w:pPr>
        <w:numPr>
          <w:ilvl w:val="0"/>
          <w:numId w:val="25"/>
        </w:numPr>
        <w:spacing w:before="360" w:line="240" w:lineRule="auto"/>
        <w:rPr>
          <w:rFonts w:ascii="Playfair Display" w:eastAsia="Playfair Display" w:hAnsi="Playfair Display" w:cs="Playfair Display"/>
          <w:b/>
          <w:color w:val="3D85C6"/>
        </w:rPr>
      </w:pPr>
      <w:r>
        <w:rPr>
          <w:rFonts w:ascii="Playfair Display" w:eastAsia="Playfair Display" w:hAnsi="Playfair Display" w:cs="Playfair Display"/>
          <w:b/>
          <w:color w:val="3D85C6"/>
        </w:rPr>
        <w:t>Eclampsia</w:t>
      </w:r>
    </w:p>
    <w:p w14:paraId="0000004D" w14:textId="77777777" w:rsidR="0006178A" w:rsidRDefault="005A622E" w:rsidP="00F112D6">
      <w:pPr>
        <w:spacing w:before="240" w:line="240" w:lineRule="auto"/>
        <w:ind w:firstLine="720"/>
        <w:rPr>
          <w:rFonts w:ascii="Playfair Display" w:eastAsia="Playfair Display" w:hAnsi="Playfair Display" w:cs="Playfair Display"/>
          <w:color w:val="3D85C6"/>
        </w:rPr>
      </w:pPr>
      <w:r>
        <w:rPr>
          <w:rFonts w:ascii="Playfair Display" w:eastAsia="Playfair Display" w:hAnsi="Playfair Display" w:cs="Playfair Display"/>
          <w:color w:val="3D85C6"/>
        </w:rPr>
        <w:t>Convulsions in preeclamptic woman</w:t>
      </w:r>
    </w:p>
    <w:p w14:paraId="0000004E" w14:textId="77777777" w:rsidR="0006178A" w:rsidRDefault="005A622E" w:rsidP="00F112D6">
      <w:pPr>
        <w:numPr>
          <w:ilvl w:val="0"/>
          <w:numId w:val="25"/>
        </w:numPr>
        <w:spacing w:before="360" w:line="240" w:lineRule="auto"/>
        <w:rPr>
          <w:rFonts w:ascii="Playfair Display" w:eastAsia="Playfair Display" w:hAnsi="Playfair Display" w:cs="Playfair Display"/>
          <w:b/>
          <w:color w:val="3D85C6"/>
        </w:rPr>
      </w:pPr>
      <w:r>
        <w:rPr>
          <w:rFonts w:ascii="Playfair Display" w:eastAsia="Playfair Display" w:hAnsi="Playfair Display" w:cs="Playfair Display"/>
          <w:b/>
          <w:color w:val="3D85C6"/>
        </w:rPr>
        <w:t>Chronic hypertension</w:t>
      </w:r>
    </w:p>
    <w:p w14:paraId="0000004F" w14:textId="77777777" w:rsidR="0006178A" w:rsidRDefault="005A622E" w:rsidP="00F112D6">
      <w:pPr>
        <w:spacing w:before="240" w:line="240" w:lineRule="auto"/>
        <w:ind w:firstLine="720"/>
        <w:rPr>
          <w:rFonts w:ascii="Playfair Display" w:eastAsia="Playfair Display" w:hAnsi="Playfair Display" w:cs="Playfair Display"/>
          <w:color w:val="3D85C6"/>
        </w:rPr>
      </w:pPr>
      <w:r>
        <w:rPr>
          <w:rFonts w:ascii="Playfair Display" w:eastAsia="Playfair Display" w:hAnsi="Playfair Display" w:cs="Playfair Display"/>
          <w:color w:val="3D85C6"/>
        </w:rPr>
        <w:t>Present before pregnancy or before 20 wks and after 6 weeks PP</w:t>
      </w:r>
    </w:p>
    <w:p w14:paraId="00000050" w14:textId="77777777" w:rsidR="0006178A" w:rsidRDefault="005A622E" w:rsidP="00F112D6">
      <w:pPr>
        <w:numPr>
          <w:ilvl w:val="0"/>
          <w:numId w:val="25"/>
        </w:numPr>
        <w:spacing w:before="360" w:line="240" w:lineRule="auto"/>
        <w:rPr>
          <w:rFonts w:ascii="Playfair Display" w:eastAsia="Playfair Display" w:hAnsi="Playfair Display" w:cs="Playfair Display"/>
          <w:b/>
          <w:color w:val="3D85C6"/>
        </w:rPr>
      </w:pPr>
      <w:r>
        <w:rPr>
          <w:rFonts w:ascii="Playfair Display" w:eastAsia="Playfair Display" w:hAnsi="Playfair Display" w:cs="Playfair Display"/>
          <w:b/>
          <w:color w:val="3D85C6"/>
        </w:rPr>
        <w:t>Superimposed Preeclampsia</w:t>
      </w:r>
    </w:p>
    <w:p w14:paraId="00000051" w14:textId="77777777" w:rsidR="0006178A" w:rsidRDefault="005A622E" w:rsidP="00F112D6">
      <w:pPr>
        <w:spacing w:before="240" w:line="240" w:lineRule="auto"/>
        <w:ind w:left="720"/>
        <w:rPr>
          <w:rFonts w:ascii="Playfair Display" w:eastAsia="Playfair Display" w:hAnsi="Playfair Display" w:cs="Playfair Display"/>
          <w:color w:val="3D85C6"/>
        </w:rPr>
      </w:pPr>
      <w:r>
        <w:rPr>
          <w:rFonts w:ascii="Playfair Display" w:eastAsia="Playfair Display" w:hAnsi="Playfair Display" w:cs="Playfair Display"/>
          <w:color w:val="3D85C6"/>
        </w:rPr>
        <w:t>Chronic htn with new proteinuria, or exacerbation of pressure and/or proteinuria, or increase in hepatic enzymes</w:t>
      </w:r>
    </w:p>
    <w:p w14:paraId="00000052" w14:textId="77777777" w:rsidR="0006178A" w:rsidRDefault="0006178A" w:rsidP="00F112D6">
      <w:pPr>
        <w:spacing w:line="240" w:lineRule="auto"/>
      </w:pPr>
    </w:p>
    <w:p w14:paraId="00000053" w14:textId="77777777" w:rsidR="0006178A" w:rsidRDefault="005A622E" w:rsidP="00F112D6">
      <w:pPr>
        <w:spacing w:line="240" w:lineRule="auto"/>
      </w:pPr>
      <w:r>
        <w:t xml:space="preserve">8 Discuss HELLP, when do we see it? </w:t>
      </w:r>
    </w:p>
    <w:p w14:paraId="00000054"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HELLP </w:t>
      </w:r>
      <w:r>
        <w:rPr>
          <w:rFonts w:ascii="Playfair Display" w:eastAsia="Playfair Display" w:hAnsi="Playfair Display" w:cs="Playfair Display"/>
          <w:b/>
          <w:color w:val="3D85C6"/>
        </w:rPr>
        <w:t>(hemolysis, elevated liver enzymes, low platelet count syndrome)</w:t>
      </w:r>
      <w:r>
        <w:rPr>
          <w:rFonts w:ascii="Playfair Display" w:eastAsia="Playfair Display" w:hAnsi="Playfair Display" w:cs="Playfair Display"/>
          <w:color w:val="3D85C6"/>
        </w:rPr>
        <w:t xml:space="preserve"> is a laboratory diagnosis for a variant of severe preeclampsia that involves hepatic dysfunction, characterized by hemolysis (H), elevated liver enzymes (EL), and low platelet (LP) count. It is not a separate illness. Specific laboratory findings are needed to diagnose HELLP syndrome and distinguish it from other serious diseases that share the same signs and symptoms. HELLP syndrome occurs in 0.5% to 0.9% of all pregnancies—10% to 20% of women with preeclampsia with severe features develop it</w:t>
      </w:r>
    </w:p>
    <w:p w14:paraId="00000055" w14:textId="77777777" w:rsidR="0006178A" w:rsidRDefault="0006178A" w:rsidP="00F112D6">
      <w:pPr>
        <w:spacing w:line="240" w:lineRule="auto"/>
        <w:rPr>
          <w:rFonts w:ascii="Playfair Display" w:eastAsia="Playfair Display" w:hAnsi="Playfair Display" w:cs="Playfair Display"/>
          <w:color w:val="3D85C6"/>
        </w:rPr>
      </w:pPr>
    </w:p>
    <w:p w14:paraId="00000056" w14:textId="77777777" w:rsidR="0006178A" w:rsidRDefault="005A622E" w:rsidP="00F112D6">
      <w:pPr>
        <w:spacing w:line="240" w:lineRule="auto"/>
      </w:pPr>
      <w:r>
        <w:lastRenderedPageBreak/>
        <w:t xml:space="preserve">9. Outline clinical manifestations of preeclampsia, what are clinical indications of worsening preeclampsia? </w:t>
      </w:r>
    </w:p>
    <w:p w14:paraId="00000057" w14:textId="77777777" w:rsidR="0006178A" w:rsidRDefault="005A622E" w:rsidP="00F112D6">
      <w:pPr>
        <w:spacing w:line="240" w:lineRule="auto"/>
        <w:rPr>
          <w:rFonts w:ascii="Playfair Display" w:eastAsia="Playfair Display" w:hAnsi="Playfair Display" w:cs="Playfair Display"/>
          <w:color w:val="3D85C6"/>
        </w:rPr>
      </w:pPr>
      <w:r>
        <w:rPr>
          <w:color w:val="3D85C6"/>
        </w:rPr>
        <w:t xml:space="preserve">Warning signs that preeclampsia is progressing into eclampsia: </w:t>
      </w:r>
    </w:p>
    <w:p w14:paraId="00000058" w14:textId="77777777" w:rsidR="0006178A" w:rsidRDefault="005A622E" w:rsidP="00F112D6">
      <w:pPr>
        <w:spacing w:before="12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•Severe persistent headaches</w:t>
      </w:r>
    </w:p>
    <w:p w14:paraId="00000059" w14:textId="77777777" w:rsidR="0006178A" w:rsidRDefault="005A622E" w:rsidP="00F112D6">
      <w:pPr>
        <w:spacing w:before="12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•Epigastric pain</w:t>
      </w:r>
    </w:p>
    <w:p w14:paraId="0000005A" w14:textId="77777777" w:rsidR="0006178A" w:rsidRDefault="005A622E" w:rsidP="00F112D6">
      <w:pPr>
        <w:spacing w:before="12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•Nausea/Vomiting </w:t>
      </w:r>
    </w:p>
    <w:p w14:paraId="0000005B" w14:textId="77777777" w:rsidR="0006178A" w:rsidRDefault="005A622E" w:rsidP="00F112D6">
      <w:pPr>
        <w:spacing w:before="12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•Hyperreflexia with clonus</w:t>
      </w:r>
    </w:p>
    <w:p w14:paraId="0000005C" w14:textId="77777777" w:rsidR="0006178A" w:rsidRDefault="005A622E" w:rsidP="00F112D6">
      <w:pPr>
        <w:spacing w:before="12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•Restlessness</w:t>
      </w:r>
    </w:p>
    <w:p w14:paraId="0000005D" w14:textId="77777777" w:rsidR="0006178A" w:rsidRDefault="0006178A" w:rsidP="00F112D6">
      <w:pPr>
        <w:spacing w:before="120" w:line="240" w:lineRule="auto"/>
        <w:rPr>
          <w:rFonts w:ascii="Playfair Display" w:eastAsia="Playfair Display" w:hAnsi="Playfair Display" w:cs="Playfair Display"/>
          <w:color w:val="3D85C6"/>
        </w:rPr>
      </w:pPr>
    </w:p>
    <w:p w14:paraId="0000005E" w14:textId="77777777" w:rsidR="0006178A" w:rsidRDefault="005A622E" w:rsidP="00F112D6">
      <w:pPr>
        <w:spacing w:before="160" w:line="240" w:lineRule="auto"/>
        <w:rPr>
          <w:rFonts w:ascii="Playfair Display" w:eastAsia="Playfair Display" w:hAnsi="Playfair Display" w:cs="Playfair Display"/>
          <w:b/>
          <w:color w:val="3D85C6"/>
        </w:rPr>
      </w:pPr>
      <w:r>
        <w:rPr>
          <w:rFonts w:ascii="Playfair Display" w:eastAsia="Playfair Display" w:hAnsi="Playfair Display" w:cs="Playfair Display"/>
          <w:b/>
          <w:color w:val="3D85C6"/>
        </w:rPr>
        <w:t xml:space="preserve">Thought to be triggered by: </w:t>
      </w:r>
    </w:p>
    <w:p w14:paraId="0000005F" w14:textId="77777777" w:rsidR="0006178A" w:rsidRDefault="005A622E" w:rsidP="00F112D6">
      <w:pPr>
        <w:numPr>
          <w:ilvl w:val="0"/>
          <w:numId w:val="19"/>
        </w:numPr>
        <w:spacing w:before="120"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Cerebral vasospasm</w:t>
      </w:r>
    </w:p>
    <w:p w14:paraId="00000060" w14:textId="77777777" w:rsidR="0006178A" w:rsidRDefault="005A622E" w:rsidP="00F112D6">
      <w:pPr>
        <w:numPr>
          <w:ilvl w:val="0"/>
          <w:numId w:val="19"/>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Cerebral hemorrhage</w:t>
      </w:r>
    </w:p>
    <w:p w14:paraId="00000061" w14:textId="77777777" w:rsidR="0006178A" w:rsidRDefault="005A622E" w:rsidP="00F112D6">
      <w:pPr>
        <w:numPr>
          <w:ilvl w:val="0"/>
          <w:numId w:val="19"/>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Cerebral ischemia</w:t>
      </w:r>
    </w:p>
    <w:p w14:paraId="00000062" w14:textId="77777777" w:rsidR="0006178A" w:rsidRDefault="005A622E" w:rsidP="00F112D6">
      <w:pPr>
        <w:numPr>
          <w:ilvl w:val="0"/>
          <w:numId w:val="19"/>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Cerebral edema</w:t>
      </w:r>
    </w:p>
    <w:p w14:paraId="00000063" w14:textId="77777777" w:rsidR="0006178A" w:rsidRDefault="0006178A" w:rsidP="00F112D6">
      <w:pPr>
        <w:spacing w:line="240" w:lineRule="auto"/>
      </w:pPr>
    </w:p>
    <w:p w14:paraId="00000064" w14:textId="77777777" w:rsidR="0006178A" w:rsidRDefault="0006178A" w:rsidP="00F112D6">
      <w:pPr>
        <w:spacing w:line="240" w:lineRule="auto"/>
        <w:rPr>
          <w:color w:val="FF0000"/>
        </w:rPr>
      </w:pPr>
    </w:p>
    <w:p w14:paraId="00000065" w14:textId="77777777" w:rsidR="0006178A" w:rsidRDefault="005A622E" w:rsidP="00F112D6">
      <w:pPr>
        <w:spacing w:line="240" w:lineRule="auto"/>
      </w:pPr>
      <w:r>
        <w:t xml:space="preserve">10. What is GBS and why is it a concern in pregnancy? </w:t>
      </w:r>
    </w:p>
    <w:p w14:paraId="00000066" w14:textId="77777777" w:rsidR="0006178A" w:rsidRDefault="005A622E" w:rsidP="00F112D6">
      <w:pPr>
        <w:numPr>
          <w:ilvl w:val="0"/>
          <w:numId w:val="31"/>
        </w:numPr>
        <w:spacing w:line="240" w:lineRule="auto"/>
        <w:rPr>
          <w:color w:val="4A86E8"/>
        </w:rPr>
      </w:pPr>
      <w:r>
        <w:rPr>
          <w:color w:val="4A86E8"/>
        </w:rPr>
        <w:t xml:space="preserve">Group B Strep infection is a bacterial infection found in the lower GI or urogenital tract. Women may transmit GBS to their fetus in utero or during childbirth. GBS is a leading infectious cause of neonatal sepsis and mortality. </w:t>
      </w:r>
    </w:p>
    <w:p w14:paraId="00000067" w14:textId="77777777" w:rsidR="0006178A" w:rsidRDefault="005A622E" w:rsidP="00F112D6">
      <w:pPr>
        <w:numPr>
          <w:ilvl w:val="0"/>
          <w:numId w:val="31"/>
        </w:numPr>
        <w:spacing w:line="240" w:lineRule="auto"/>
        <w:rPr>
          <w:color w:val="4A86E8"/>
        </w:rPr>
      </w:pPr>
      <w:r>
        <w:rPr>
          <w:color w:val="4A86E8"/>
        </w:rPr>
        <w:t>Vaginal and rectal cultures collected at 35 to 37 weeks’ gestation, Given Penicillin G</w:t>
      </w:r>
    </w:p>
    <w:p w14:paraId="00000068" w14:textId="77777777" w:rsidR="0006178A" w:rsidRDefault="005A622E" w:rsidP="00F112D6">
      <w:pPr>
        <w:numPr>
          <w:ilvl w:val="0"/>
          <w:numId w:val="31"/>
        </w:numPr>
        <w:spacing w:line="240" w:lineRule="auto"/>
        <w:rPr>
          <w:color w:val="4A86E8"/>
        </w:rPr>
      </w:pPr>
      <w:r>
        <w:rPr>
          <w:color w:val="4A86E8"/>
        </w:rPr>
        <w:t xml:space="preserve">R/F for GBS neonatal sepsis including the following: prematurity, maternal intrapartum fever, membranes ruptured for &gt;18hrs, a previously infected infant with GBS dz, young maternal age, AA or Hisp race </w:t>
      </w:r>
    </w:p>
    <w:p w14:paraId="00000069" w14:textId="77777777" w:rsidR="0006178A" w:rsidRDefault="005A622E" w:rsidP="00F112D6">
      <w:pPr>
        <w:numPr>
          <w:ilvl w:val="0"/>
          <w:numId w:val="31"/>
        </w:numPr>
        <w:spacing w:line="240" w:lineRule="auto"/>
        <w:rPr>
          <w:color w:val="4A86E8"/>
        </w:rPr>
      </w:pPr>
      <w:r>
        <w:rPr>
          <w:color w:val="4A86E8"/>
        </w:rPr>
        <w:t>GBS manifestations in the newborn: Respiratory distress, pneumonia, Apnea, Shock, Meningitis, Neurologic damage</w:t>
      </w:r>
    </w:p>
    <w:p w14:paraId="0000006A" w14:textId="77777777" w:rsidR="0006178A" w:rsidRDefault="0006178A" w:rsidP="00F112D6">
      <w:pPr>
        <w:spacing w:line="240" w:lineRule="auto"/>
        <w:ind w:left="720"/>
        <w:rPr>
          <w:color w:val="4A86E8"/>
        </w:rPr>
      </w:pPr>
    </w:p>
    <w:p w14:paraId="0000006B" w14:textId="77777777" w:rsidR="0006178A" w:rsidRDefault="0006178A" w:rsidP="00F112D6">
      <w:pPr>
        <w:spacing w:line="240" w:lineRule="auto"/>
      </w:pPr>
    </w:p>
    <w:p w14:paraId="0000006C" w14:textId="77777777" w:rsidR="0006178A" w:rsidRDefault="005A622E" w:rsidP="00F112D6">
      <w:pPr>
        <w:spacing w:line="240" w:lineRule="auto"/>
      </w:pPr>
      <w:r>
        <w:t>11. Discuss risk factors for hyperbilirubinemia in the newborn.</w:t>
      </w:r>
      <w:r>
        <w:tab/>
      </w:r>
    </w:p>
    <w:p w14:paraId="0000006D" w14:textId="77777777" w:rsidR="0006178A" w:rsidRDefault="005A622E" w:rsidP="00F112D6">
      <w:pPr>
        <w:numPr>
          <w:ilvl w:val="0"/>
          <w:numId w:val="27"/>
        </w:numPr>
        <w:spacing w:line="240" w:lineRule="auto"/>
        <w:rPr>
          <w:color w:val="4A86E8"/>
        </w:rPr>
      </w:pPr>
      <w:r>
        <w:rPr>
          <w:color w:val="4A86E8"/>
        </w:rPr>
        <w:t>Increased level of unconjugated bilirubin, mostly it is physiologic jaundice. Physiologic - poor feeding, dehydration, inadequate output. Pathologic - RH or ABO incompatibility</w:t>
      </w:r>
    </w:p>
    <w:p w14:paraId="0000006E" w14:textId="77777777" w:rsidR="0006178A" w:rsidRDefault="005A622E" w:rsidP="00F112D6">
      <w:pPr>
        <w:numPr>
          <w:ilvl w:val="0"/>
          <w:numId w:val="27"/>
        </w:numPr>
        <w:spacing w:line="240" w:lineRule="auto"/>
        <w:rPr>
          <w:color w:val="4A86E8"/>
        </w:rPr>
      </w:pPr>
      <w:r>
        <w:rPr>
          <w:color w:val="4A86E8"/>
        </w:rPr>
        <w:t>The highest risk of hyperbilirubinemia is from cephalohematoma</w:t>
      </w:r>
    </w:p>
    <w:p w14:paraId="0000006F" w14:textId="77777777" w:rsidR="0006178A" w:rsidRDefault="0006178A" w:rsidP="00F112D6">
      <w:pPr>
        <w:spacing w:line="240" w:lineRule="auto"/>
        <w:ind w:left="720"/>
        <w:rPr>
          <w:color w:val="4A86E8"/>
        </w:rPr>
      </w:pPr>
    </w:p>
    <w:p w14:paraId="00000070" w14:textId="77777777" w:rsidR="0006178A" w:rsidRDefault="005A622E" w:rsidP="00F112D6">
      <w:pPr>
        <w:spacing w:line="240" w:lineRule="auto"/>
        <w:rPr>
          <w:color w:val="FF0000"/>
        </w:rPr>
      </w:pPr>
      <w:r>
        <w:t xml:space="preserve">12. Management protocol for PPH.  Risk factors ( clinical set up) for PPH. </w:t>
      </w:r>
    </w:p>
    <w:p w14:paraId="00000071" w14:textId="77777777" w:rsidR="0006178A" w:rsidRDefault="005A622E" w:rsidP="00F112D6">
      <w:pPr>
        <w:numPr>
          <w:ilvl w:val="0"/>
          <w:numId w:val="8"/>
        </w:numPr>
        <w:spacing w:line="240" w:lineRule="auto"/>
        <w:rPr>
          <w:color w:val="4A86E8"/>
        </w:rPr>
      </w:pPr>
      <w:r>
        <w:rPr>
          <w:color w:val="4A86E8"/>
        </w:rPr>
        <w:t>Early PPH - occurs in the first 24hrs after delivered. Late PPH - 24hr to 6wks after birth</w:t>
      </w:r>
    </w:p>
    <w:p w14:paraId="00000072" w14:textId="77777777" w:rsidR="0006178A" w:rsidRDefault="005A622E" w:rsidP="00F112D6">
      <w:pPr>
        <w:numPr>
          <w:ilvl w:val="0"/>
          <w:numId w:val="8"/>
        </w:numPr>
        <w:spacing w:line="240" w:lineRule="auto"/>
        <w:rPr>
          <w:color w:val="4A86E8"/>
        </w:rPr>
      </w:pPr>
      <w:r>
        <w:rPr>
          <w:color w:val="4A86E8"/>
        </w:rPr>
        <w:t>Assess fundus. Massage fundus until firm. HOB – down/flat. Maintain IV Access. IV Bolus – wide open. Administer uterotonic agents as needed per standing orders. Reassess for response to interventions. Monitor for side effects. Assess Vital signs every 2-5 minutes during PPH. Auscultate breath sounds. Foley Catheter. Weigh Pads.</w:t>
      </w:r>
    </w:p>
    <w:p w14:paraId="00000073" w14:textId="77777777" w:rsidR="0006178A" w:rsidRDefault="005A622E" w:rsidP="00F112D6">
      <w:pPr>
        <w:numPr>
          <w:ilvl w:val="0"/>
          <w:numId w:val="8"/>
        </w:numPr>
        <w:spacing w:line="240" w:lineRule="auto"/>
        <w:rPr>
          <w:b/>
          <w:highlight w:val="yellow"/>
        </w:rPr>
      </w:pPr>
      <w:r>
        <w:rPr>
          <w:b/>
          <w:highlight w:val="yellow"/>
        </w:rPr>
        <w:t xml:space="preserve">PPH Meds - </w:t>
      </w:r>
    </w:p>
    <w:p w14:paraId="00000074" w14:textId="77777777" w:rsidR="0006178A" w:rsidRDefault="005A622E" w:rsidP="00F112D6">
      <w:pPr>
        <w:numPr>
          <w:ilvl w:val="1"/>
          <w:numId w:val="8"/>
        </w:numPr>
        <w:spacing w:line="240" w:lineRule="auto"/>
        <w:rPr>
          <w:color w:val="4A86E8"/>
        </w:rPr>
      </w:pPr>
      <w:r>
        <w:rPr>
          <w:color w:val="4A86E8"/>
        </w:rPr>
        <w:t>Oxytocin/Pitocin - also cause uterine contraction  (IV, IM)</w:t>
      </w:r>
    </w:p>
    <w:p w14:paraId="00000075" w14:textId="77777777" w:rsidR="0006178A" w:rsidRDefault="005A622E" w:rsidP="00F112D6">
      <w:pPr>
        <w:numPr>
          <w:ilvl w:val="1"/>
          <w:numId w:val="8"/>
        </w:numPr>
        <w:spacing w:line="240" w:lineRule="auto"/>
        <w:rPr>
          <w:color w:val="4A86E8"/>
        </w:rPr>
      </w:pPr>
      <w:r>
        <w:rPr>
          <w:color w:val="4A86E8"/>
          <w:highlight w:val="yellow"/>
        </w:rPr>
        <w:t>Methergine</w:t>
      </w:r>
      <w:r>
        <w:rPr>
          <w:color w:val="4A86E8"/>
        </w:rPr>
        <w:t xml:space="preserve">/Methylergonovine - </w:t>
      </w:r>
      <w:r>
        <w:rPr>
          <w:color w:val="4A86E8"/>
          <w:highlight w:val="yellow"/>
        </w:rPr>
        <w:t xml:space="preserve">contraindicated in HTN </w:t>
      </w:r>
      <w:r>
        <w:rPr>
          <w:color w:val="4A86E8"/>
        </w:rPr>
        <w:t xml:space="preserve">(IM) </w:t>
      </w:r>
    </w:p>
    <w:p w14:paraId="00000076" w14:textId="77777777" w:rsidR="0006178A" w:rsidRDefault="005A622E" w:rsidP="00F112D6">
      <w:pPr>
        <w:numPr>
          <w:ilvl w:val="1"/>
          <w:numId w:val="8"/>
        </w:numPr>
        <w:spacing w:line="240" w:lineRule="auto"/>
        <w:rPr>
          <w:color w:val="4A86E8"/>
        </w:rPr>
      </w:pPr>
      <w:r>
        <w:rPr>
          <w:color w:val="4A86E8"/>
        </w:rPr>
        <w:lastRenderedPageBreak/>
        <w:t>Carboprost/</w:t>
      </w:r>
      <w:r>
        <w:rPr>
          <w:color w:val="4A86E8"/>
          <w:highlight w:val="yellow"/>
        </w:rPr>
        <w:t>Hemabate</w:t>
      </w:r>
      <w:r>
        <w:rPr>
          <w:color w:val="4A86E8"/>
        </w:rPr>
        <w:t xml:space="preserve"> - c</w:t>
      </w:r>
      <w:r>
        <w:rPr>
          <w:color w:val="4A86E8"/>
          <w:highlight w:val="yellow"/>
        </w:rPr>
        <w:t>ontraindicated in asthma</w:t>
      </w:r>
      <w:r>
        <w:rPr>
          <w:color w:val="4A86E8"/>
        </w:rPr>
        <w:t xml:space="preserve"> or lung, cause bronchoconstriction (IM) </w:t>
      </w:r>
    </w:p>
    <w:p w14:paraId="00000077" w14:textId="77777777" w:rsidR="0006178A" w:rsidRDefault="005A622E" w:rsidP="00F112D6">
      <w:pPr>
        <w:numPr>
          <w:ilvl w:val="1"/>
          <w:numId w:val="8"/>
        </w:numPr>
        <w:spacing w:line="240" w:lineRule="auto"/>
        <w:rPr>
          <w:color w:val="4A86E8"/>
        </w:rPr>
      </w:pPr>
      <w:r>
        <w:rPr>
          <w:color w:val="4A86E8"/>
        </w:rPr>
        <w:t xml:space="preserve">Misoprostol/Cytotec - </w:t>
      </w:r>
      <w:r>
        <w:rPr>
          <w:color w:val="4A86E8"/>
          <w:highlight w:val="yellow"/>
        </w:rPr>
        <w:t xml:space="preserve">Rectally </w:t>
      </w:r>
    </w:p>
    <w:p w14:paraId="00000078" w14:textId="77777777" w:rsidR="0006178A" w:rsidRDefault="005A622E" w:rsidP="00F112D6">
      <w:pPr>
        <w:numPr>
          <w:ilvl w:val="1"/>
          <w:numId w:val="8"/>
        </w:numPr>
        <w:spacing w:line="240" w:lineRule="auto"/>
        <w:rPr>
          <w:color w:val="4A86E8"/>
        </w:rPr>
      </w:pPr>
      <w:r>
        <w:rPr>
          <w:color w:val="4A86E8"/>
        </w:rPr>
        <w:t xml:space="preserve">Dinosrostone/Prostin E2 </w:t>
      </w:r>
    </w:p>
    <w:p w14:paraId="00000079" w14:textId="77777777" w:rsidR="0006178A" w:rsidRDefault="0006178A" w:rsidP="00F112D6">
      <w:pPr>
        <w:spacing w:line="240" w:lineRule="auto"/>
      </w:pPr>
    </w:p>
    <w:p w14:paraId="0000007A" w14:textId="77777777" w:rsidR="0006178A" w:rsidRDefault="005A622E" w:rsidP="00F112D6">
      <w:pPr>
        <w:spacing w:line="240" w:lineRule="auto"/>
        <w:rPr>
          <w:color w:val="FF0000"/>
        </w:rPr>
      </w:pPr>
      <w:r>
        <w:t>13. Compare and contrast placenta previa with abruption, indications for assessment and management?</w:t>
      </w:r>
    </w:p>
    <w:p w14:paraId="0000007B" w14:textId="77777777" w:rsidR="0006178A" w:rsidRDefault="005A622E" w:rsidP="00F112D6">
      <w:pPr>
        <w:spacing w:line="240" w:lineRule="auto"/>
        <w:rPr>
          <w:b/>
        </w:rPr>
      </w:pPr>
      <w:r>
        <w:rPr>
          <w:b/>
        </w:rPr>
        <w:t xml:space="preserve">Placenta previa </w:t>
      </w:r>
    </w:p>
    <w:p w14:paraId="0000007C" w14:textId="77777777" w:rsidR="0006178A" w:rsidRDefault="005A622E" w:rsidP="00F112D6">
      <w:pPr>
        <w:numPr>
          <w:ilvl w:val="0"/>
          <w:numId w:val="12"/>
        </w:numPr>
        <w:spacing w:line="240" w:lineRule="auto"/>
        <w:rPr>
          <w:color w:val="4A86E8"/>
        </w:rPr>
      </w:pPr>
      <w:r>
        <w:rPr>
          <w:color w:val="4A86E8"/>
        </w:rPr>
        <w:t>The placenta covers the opening of the cervix</w:t>
      </w:r>
    </w:p>
    <w:p w14:paraId="0000007D" w14:textId="77777777" w:rsidR="0006178A" w:rsidRDefault="005A622E" w:rsidP="00F112D6">
      <w:pPr>
        <w:numPr>
          <w:ilvl w:val="0"/>
          <w:numId w:val="12"/>
        </w:numPr>
        <w:spacing w:line="240" w:lineRule="auto"/>
        <w:rPr>
          <w:color w:val="4A86E8"/>
        </w:rPr>
      </w:pPr>
      <w:r>
        <w:rPr>
          <w:color w:val="4A86E8"/>
        </w:rPr>
        <w:t>Painless bleeding during 2nd or 3rd trimester, fundus higher than the normal, soft-nontender uterus, requires C-sect</w:t>
      </w:r>
    </w:p>
    <w:p w14:paraId="0000007E" w14:textId="77777777" w:rsidR="0006178A" w:rsidRDefault="005A622E" w:rsidP="00F112D6">
      <w:pPr>
        <w:numPr>
          <w:ilvl w:val="0"/>
          <w:numId w:val="12"/>
        </w:numPr>
        <w:spacing w:line="240" w:lineRule="auto"/>
        <w:rPr>
          <w:color w:val="4A86E8"/>
        </w:rPr>
      </w:pPr>
      <w:r>
        <w:rPr>
          <w:color w:val="4A86E8"/>
        </w:rPr>
        <w:t xml:space="preserve">NO VAG exam </w:t>
      </w:r>
    </w:p>
    <w:p w14:paraId="0000007F" w14:textId="77777777" w:rsidR="0006178A" w:rsidRDefault="005A622E" w:rsidP="00F112D6">
      <w:pPr>
        <w:spacing w:line="240" w:lineRule="auto"/>
        <w:rPr>
          <w:b/>
        </w:rPr>
      </w:pPr>
      <w:r>
        <w:rPr>
          <w:b/>
        </w:rPr>
        <w:t xml:space="preserve">Placenta abruptio </w:t>
      </w:r>
    </w:p>
    <w:p w14:paraId="00000080" w14:textId="77777777" w:rsidR="0006178A" w:rsidRDefault="005A622E" w:rsidP="00F112D6">
      <w:pPr>
        <w:numPr>
          <w:ilvl w:val="0"/>
          <w:numId w:val="18"/>
        </w:numPr>
        <w:spacing w:line="240" w:lineRule="auto"/>
        <w:rPr>
          <w:color w:val="4A86E8"/>
        </w:rPr>
      </w:pPr>
      <w:r>
        <w:rPr>
          <w:color w:val="4A86E8"/>
        </w:rPr>
        <w:t>Placenta separates early from the uterus (before the delivery)</w:t>
      </w:r>
    </w:p>
    <w:p w14:paraId="00000081" w14:textId="77777777" w:rsidR="0006178A" w:rsidRDefault="005A622E" w:rsidP="00F112D6">
      <w:pPr>
        <w:numPr>
          <w:ilvl w:val="0"/>
          <w:numId w:val="18"/>
        </w:numPr>
        <w:spacing w:line="240" w:lineRule="auto"/>
        <w:rPr>
          <w:color w:val="4A86E8"/>
        </w:rPr>
      </w:pPr>
      <w:r>
        <w:rPr>
          <w:color w:val="4A86E8"/>
        </w:rPr>
        <w:t>Rigid abd, acute onset severe abd pain</w:t>
      </w:r>
    </w:p>
    <w:p w14:paraId="00000082" w14:textId="77777777" w:rsidR="0006178A" w:rsidRDefault="005A622E" w:rsidP="00F112D6">
      <w:pPr>
        <w:numPr>
          <w:ilvl w:val="0"/>
          <w:numId w:val="18"/>
        </w:numPr>
        <w:spacing w:line="240" w:lineRule="auto"/>
        <w:rPr>
          <w:color w:val="4A86E8"/>
        </w:rPr>
      </w:pPr>
      <w:r>
        <w:rPr>
          <w:color w:val="4A86E8"/>
        </w:rPr>
        <w:t xml:space="preserve">Maternal HTN, Cocaine use </w:t>
      </w:r>
    </w:p>
    <w:p w14:paraId="00000083" w14:textId="77777777" w:rsidR="0006178A" w:rsidRDefault="0006178A" w:rsidP="00F112D6">
      <w:pPr>
        <w:spacing w:line="240" w:lineRule="auto"/>
        <w:ind w:left="720"/>
        <w:rPr>
          <w:color w:val="4A86E8"/>
        </w:rPr>
      </w:pPr>
    </w:p>
    <w:p w14:paraId="00000084" w14:textId="77777777" w:rsidR="0006178A" w:rsidRDefault="005A622E" w:rsidP="00F112D6">
      <w:pPr>
        <w:spacing w:line="240" w:lineRule="auto"/>
      </w:pPr>
      <w:r>
        <w:t>14. Anticipated risks associated with oligo/poly (hydramnios)?</w:t>
      </w:r>
    </w:p>
    <w:p w14:paraId="00000085" w14:textId="77777777" w:rsidR="0006178A" w:rsidRDefault="005A622E" w:rsidP="00F112D6">
      <w:pPr>
        <w:spacing w:line="240" w:lineRule="auto"/>
        <w:rPr>
          <w:b/>
        </w:rPr>
      </w:pPr>
      <w:r>
        <w:rPr>
          <w:b/>
        </w:rPr>
        <w:t xml:space="preserve">Oligohydramnios </w:t>
      </w:r>
    </w:p>
    <w:p w14:paraId="00000086" w14:textId="77777777" w:rsidR="0006178A" w:rsidRDefault="005A622E" w:rsidP="00F112D6">
      <w:pPr>
        <w:numPr>
          <w:ilvl w:val="0"/>
          <w:numId w:val="5"/>
        </w:numPr>
        <w:spacing w:line="240" w:lineRule="auto"/>
        <w:rPr>
          <w:color w:val="4A86E8"/>
        </w:rPr>
      </w:pPr>
      <w:r>
        <w:rPr>
          <w:color w:val="4A86E8"/>
        </w:rPr>
        <w:t>&lt;300ml</w:t>
      </w:r>
    </w:p>
    <w:p w14:paraId="00000087" w14:textId="77777777" w:rsidR="0006178A" w:rsidRDefault="005A622E" w:rsidP="00F112D6">
      <w:pPr>
        <w:numPr>
          <w:ilvl w:val="0"/>
          <w:numId w:val="5"/>
        </w:numPr>
        <w:spacing w:line="240" w:lineRule="auto"/>
        <w:rPr>
          <w:color w:val="4A86E8"/>
        </w:rPr>
      </w:pPr>
      <w:r>
        <w:rPr>
          <w:color w:val="4A86E8"/>
        </w:rPr>
        <w:t>Cord compression, musculoskeletal deformities, pulmonary hypoplasia</w:t>
      </w:r>
    </w:p>
    <w:p w14:paraId="00000088" w14:textId="77777777" w:rsidR="0006178A" w:rsidRDefault="005A622E" w:rsidP="00F112D6">
      <w:pPr>
        <w:numPr>
          <w:ilvl w:val="0"/>
          <w:numId w:val="5"/>
        </w:numPr>
        <w:spacing w:line="240" w:lineRule="auto"/>
        <w:rPr>
          <w:color w:val="4A86E8"/>
        </w:rPr>
      </w:pPr>
      <w:r>
        <w:rPr>
          <w:color w:val="4A86E8"/>
        </w:rPr>
        <w:t>Treatment - amnioinfusion</w:t>
      </w:r>
    </w:p>
    <w:p w14:paraId="00000089" w14:textId="77777777" w:rsidR="0006178A" w:rsidRDefault="005A622E" w:rsidP="00F112D6">
      <w:pPr>
        <w:spacing w:line="240" w:lineRule="auto"/>
        <w:rPr>
          <w:b/>
        </w:rPr>
      </w:pPr>
      <w:r>
        <w:rPr>
          <w:b/>
        </w:rPr>
        <w:t xml:space="preserve">Polyhydramnios </w:t>
      </w:r>
    </w:p>
    <w:p w14:paraId="0000008A" w14:textId="77777777" w:rsidR="0006178A" w:rsidRDefault="005A622E" w:rsidP="00F112D6">
      <w:pPr>
        <w:numPr>
          <w:ilvl w:val="0"/>
          <w:numId w:val="34"/>
        </w:numPr>
        <w:spacing w:line="240" w:lineRule="auto"/>
        <w:rPr>
          <w:color w:val="4A86E8"/>
        </w:rPr>
      </w:pPr>
      <w:r>
        <w:rPr>
          <w:color w:val="4A86E8"/>
        </w:rPr>
        <w:t xml:space="preserve">&gt;2000mls </w:t>
      </w:r>
    </w:p>
    <w:p w14:paraId="0000008B" w14:textId="77777777" w:rsidR="0006178A" w:rsidRDefault="005A622E" w:rsidP="00F112D6">
      <w:pPr>
        <w:numPr>
          <w:ilvl w:val="0"/>
          <w:numId w:val="34"/>
        </w:numPr>
        <w:spacing w:line="240" w:lineRule="auto"/>
        <w:rPr>
          <w:color w:val="4A86E8"/>
        </w:rPr>
      </w:pPr>
      <w:r>
        <w:rPr>
          <w:color w:val="4A86E8"/>
        </w:rPr>
        <w:t xml:space="preserve">Uterine distention, dyspnea, edema of lower extremities, maternal respiratory compromise, fetal malpresentation, cord prolapse </w:t>
      </w:r>
    </w:p>
    <w:p w14:paraId="0000008C" w14:textId="77777777" w:rsidR="0006178A" w:rsidRDefault="005A622E" w:rsidP="00F112D6">
      <w:pPr>
        <w:numPr>
          <w:ilvl w:val="0"/>
          <w:numId w:val="34"/>
        </w:numPr>
        <w:spacing w:line="240" w:lineRule="auto"/>
        <w:rPr>
          <w:color w:val="4A86E8"/>
        </w:rPr>
      </w:pPr>
      <w:r>
        <w:rPr>
          <w:color w:val="4A86E8"/>
        </w:rPr>
        <w:t>Treatment - therapeutic amniocentesis</w:t>
      </w:r>
    </w:p>
    <w:p w14:paraId="0000008D" w14:textId="77777777" w:rsidR="0006178A" w:rsidRDefault="0006178A" w:rsidP="00F112D6">
      <w:pPr>
        <w:spacing w:line="240" w:lineRule="auto"/>
        <w:ind w:left="720"/>
        <w:rPr>
          <w:color w:val="4A86E8"/>
        </w:rPr>
      </w:pPr>
    </w:p>
    <w:p w14:paraId="0000008E" w14:textId="77777777" w:rsidR="0006178A" w:rsidRDefault="005A622E" w:rsidP="00F112D6">
      <w:pPr>
        <w:spacing w:line="240" w:lineRule="auto"/>
      </w:pPr>
      <w:r>
        <w:t xml:space="preserve">15. Define precipitous birth and associated risk factors.  </w:t>
      </w:r>
    </w:p>
    <w:p w14:paraId="0000008F" w14:textId="77777777" w:rsidR="0006178A" w:rsidRDefault="005A622E" w:rsidP="00F112D6">
      <w:pPr>
        <w:spacing w:line="240" w:lineRule="auto"/>
        <w:rPr>
          <w:color w:val="4A86E8"/>
        </w:rPr>
      </w:pPr>
      <w:r>
        <w:rPr>
          <w:color w:val="4A86E8"/>
        </w:rPr>
        <w:t xml:space="preserve">Fewer than 3hrs from onset delivery </w:t>
      </w:r>
    </w:p>
    <w:p w14:paraId="00000090" w14:textId="77777777" w:rsidR="0006178A" w:rsidRDefault="005A622E" w:rsidP="00F112D6">
      <w:pPr>
        <w:spacing w:line="240" w:lineRule="auto"/>
        <w:rPr>
          <w:b/>
        </w:rPr>
      </w:pPr>
      <w:r>
        <w:rPr>
          <w:b/>
        </w:rPr>
        <w:t>Fetal:</w:t>
      </w:r>
    </w:p>
    <w:p w14:paraId="00000091" w14:textId="77777777" w:rsidR="0006178A" w:rsidRDefault="005A622E" w:rsidP="00F112D6">
      <w:pPr>
        <w:numPr>
          <w:ilvl w:val="0"/>
          <w:numId w:val="9"/>
        </w:numPr>
        <w:spacing w:line="240" w:lineRule="auto"/>
        <w:rPr>
          <w:color w:val="4A86E8"/>
        </w:rPr>
      </w:pPr>
      <w:r>
        <w:rPr>
          <w:color w:val="4A86E8"/>
        </w:rPr>
        <w:t>hypoxia/ NR FHR (non-reassuring Fetal Heart Rate)</w:t>
      </w:r>
    </w:p>
    <w:p w14:paraId="00000092" w14:textId="77777777" w:rsidR="0006178A" w:rsidRDefault="005A622E" w:rsidP="00F112D6">
      <w:pPr>
        <w:numPr>
          <w:ilvl w:val="0"/>
          <w:numId w:val="9"/>
        </w:numPr>
        <w:spacing w:line="240" w:lineRule="auto"/>
        <w:rPr>
          <w:color w:val="4A86E8"/>
        </w:rPr>
      </w:pPr>
      <w:r>
        <w:rPr>
          <w:color w:val="4A86E8"/>
        </w:rPr>
        <w:t>Meconium stained fluid/aspiration</w:t>
      </w:r>
    </w:p>
    <w:p w14:paraId="00000093" w14:textId="77777777" w:rsidR="0006178A" w:rsidRDefault="005A622E" w:rsidP="00F112D6">
      <w:pPr>
        <w:numPr>
          <w:ilvl w:val="0"/>
          <w:numId w:val="9"/>
        </w:numPr>
        <w:spacing w:line="240" w:lineRule="auto"/>
        <w:rPr>
          <w:color w:val="4A86E8"/>
        </w:rPr>
      </w:pPr>
      <w:r>
        <w:rPr>
          <w:color w:val="4A86E8"/>
        </w:rPr>
        <w:t xml:space="preserve">Low APGAR scores </w:t>
      </w:r>
    </w:p>
    <w:p w14:paraId="00000094" w14:textId="77777777" w:rsidR="0006178A" w:rsidRDefault="005A622E" w:rsidP="00F112D6">
      <w:pPr>
        <w:numPr>
          <w:ilvl w:val="0"/>
          <w:numId w:val="9"/>
        </w:numPr>
        <w:spacing w:line="240" w:lineRule="auto"/>
        <w:rPr>
          <w:color w:val="4A86E8"/>
        </w:rPr>
      </w:pPr>
      <w:r>
        <w:rPr>
          <w:color w:val="4A86E8"/>
        </w:rPr>
        <w:t>Intracranial trauma from rapid descent</w:t>
      </w:r>
    </w:p>
    <w:p w14:paraId="00000095" w14:textId="77777777" w:rsidR="0006178A" w:rsidRDefault="005A622E" w:rsidP="00F112D6">
      <w:pPr>
        <w:spacing w:line="240" w:lineRule="auto"/>
        <w:rPr>
          <w:b/>
        </w:rPr>
      </w:pPr>
      <w:r>
        <w:rPr>
          <w:b/>
        </w:rPr>
        <w:t>Maternal</w:t>
      </w:r>
    </w:p>
    <w:p w14:paraId="00000096" w14:textId="77777777" w:rsidR="0006178A" w:rsidRDefault="005A622E" w:rsidP="00F112D6">
      <w:pPr>
        <w:numPr>
          <w:ilvl w:val="0"/>
          <w:numId w:val="30"/>
        </w:numPr>
        <w:spacing w:line="240" w:lineRule="auto"/>
        <w:rPr>
          <w:color w:val="4A86E8"/>
        </w:rPr>
      </w:pPr>
      <w:r>
        <w:rPr>
          <w:color w:val="4A86E8"/>
        </w:rPr>
        <w:t>Loss of coping abilities/anxiety/fear</w:t>
      </w:r>
    </w:p>
    <w:p w14:paraId="00000097" w14:textId="77777777" w:rsidR="0006178A" w:rsidRDefault="005A622E" w:rsidP="00F112D6">
      <w:pPr>
        <w:numPr>
          <w:ilvl w:val="0"/>
          <w:numId w:val="30"/>
        </w:numPr>
        <w:spacing w:line="240" w:lineRule="auto"/>
        <w:rPr>
          <w:color w:val="4A86E8"/>
        </w:rPr>
      </w:pPr>
      <w:r>
        <w:rPr>
          <w:color w:val="4A86E8"/>
        </w:rPr>
        <w:t>Lacerations of cervix/vagina/perineum</w:t>
      </w:r>
    </w:p>
    <w:p w14:paraId="00000098" w14:textId="77777777" w:rsidR="0006178A" w:rsidRDefault="005A622E" w:rsidP="00F112D6">
      <w:pPr>
        <w:numPr>
          <w:ilvl w:val="0"/>
          <w:numId w:val="30"/>
        </w:numPr>
        <w:spacing w:line="240" w:lineRule="auto"/>
        <w:rPr>
          <w:color w:val="4A86E8"/>
        </w:rPr>
      </w:pPr>
      <w:r>
        <w:rPr>
          <w:color w:val="4A86E8"/>
        </w:rPr>
        <w:t>PPH</w:t>
      </w:r>
    </w:p>
    <w:p w14:paraId="00000099" w14:textId="77777777" w:rsidR="0006178A" w:rsidRDefault="005A622E" w:rsidP="00F112D6">
      <w:pPr>
        <w:spacing w:line="240" w:lineRule="auto"/>
        <w:rPr>
          <w:b/>
        </w:rPr>
      </w:pPr>
      <w:r>
        <w:rPr>
          <w:b/>
        </w:rPr>
        <w:t>Nursing Actions</w:t>
      </w:r>
    </w:p>
    <w:p w14:paraId="0000009A" w14:textId="77777777" w:rsidR="0006178A" w:rsidRDefault="005A622E" w:rsidP="00F112D6">
      <w:pPr>
        <w:numPr>
          <w:ilvl w:val="0"/>
          <w:numId w:val="20"/>
        </w:numPr>
        <w:spacing w:line="240" w:lineRule="auto"/>
        <w:rPr>
          <w:color w:val="4A86E8"/>
        </w:rPr>
      </w:pPr>
      <w:r>
        <w:rPr>
          <w:color w:val="4A86E8"/>
        </w:rPr>
        <w:t>Remain with pt</w:t>
      </w:r>
    </w:p>
    <w:p w14:paraId="0000009B" w14:textId="77777777" w:rsidR="0006178A" w:rsidRDefault="005A622E" w:rsidP="00F112D6">
      <w:pPr>
        <w:numPr>
          <w:ilvl w:val="0"/>
          <w:numId w:val="20"/>
        </w:numPr>
        <w:spacing w:line="240" w:lineRule="auto"/>
        <w:rPr>
          <w:color w:val="4A86E8"/>
        </w:rPr>
      </w:pPr>
      <w:r>
        <w:rPr>
          <w:color w:val="4A86E8"/>
        </w:rPr>
        <w:t>Emotional support</w:t>
      </w:r>
    </w:p>
    <w:p w14:paraId="0000009C" w14:textId="77777777" w:rsidR="0006178A" w:rsidRDefault="005A622E" w:rsidP="00F112D6">
      <w:pPr>
        <w:numPr>
          <w:ilvl w:val="0"/>
          <w:numId w:val="20"/>
        </w:numPr>
        <w:spacing w:line="240" w:lineRule="auto"/>
        <w:rPr>
          <w:color w:val="4A86E8"/>
        </w:rPr>
      </w:pPr>
      <w:r>
        <w:rPr>
          <w:color w:val="4A86E8"/>
        </w:rPr>
        <w:t xml:space="preserve">Anticipate complications (above) </w:t>
      </w:r>
    </w:p>
    <w:p w14:paraId="0000009D" w14:textId="77777777" w:rsidR="0006178A" w:rsidRDefault="005A622E" w:rsidP="00F112D6">
      <w:pPr>
        <w:spacing w:line="240" w:lineRule="auto"/>
      </w:pPr>
      <w:r>
        <w:t>16. Outline nursing management during an amniotomy, what are the risks associated with this procedure?</w:t>
      </w:r>
      <w:r>
        <w:rPr>
          <w:color w:val="FF0000"/>
        </w:rPr>
        <w:t>NHI</w:t>
      </w:r>
    </w:p>
    <w:p w14:paraId="0000009E" w14:textId="77777777" w:rsidR="0006178A" w:rsidRDefault="005A622E" w:rsidP="00F112D6">
      <w:pPr>
        <w:spacing w:line="240" w:lineRule="auto"/>
        <w:rPr>
          <w:b/>
        </w:rPr>
      </w:pPr>
      <w:r>
        <w:rPr>
          <w:b/>
        </w:rPr>
        <w:t>Artificial Rupture of Membranes (AROM)</w:t>
      </w:r>
    </w:p>
    <w:p w14:paraId="0000009F" w14:textId="77777777" w:rsidR="0006178A" w:rsidRDefault="005A622E" w:rsidP="00F112D6">
      <w:pPr>
        <w:numPr>
          <w:ilvl w:val="0"/>
          <w:numId w:val="23"/>
        </w:numPr>
        <w:spacing w:line="240" w:lineRule="auto"/>
        <w:rPr>
          <w:color w:val="4A86E8"/>
        </w:rPr>
      </w:pPr>
      <w:r>
        <w:rPr>
          <w:color w:val="4A86E8"/>
        </w:rPr>
        <w:lastRenderedPageBreak/>
        <w:t>Typically used to augment or shorten labor</w:t>
      </w:r>
    </w:p>
    <w:p w14:paraId="000000A0" w14:textId="77777777" w:rsidR="0006178A" w:rsidRDefault="005A622E" w:rsidP="00F112D6">
      <w:pPr>
        <w:numPr>
          <w:ilvl w:val="0"/>
          <w:numId w:val="23"/>
        </w:numPr>
        <w:spacing w:line="240" w:lineRule="auto"/>
        <w:rPr>
          <w:color w:val="4A86E8"/>
        </w:rPr>
      </w:pPr>
      <w:r>
        <w:rPr>
          <w:color w:val="4A86E8"/>
        </w:rPr>
        <w:t>May induce labor</w:t>
      </w:r>
    </w:p>
    <w:p w14:paraId="000000A1" w14:textId="77777777" w:rsidR="0006178A" w:rsidRDefault="005A622E" w:rsidP="00F112D6">
      <w:pPr>
        <w:numPr>
          <w:ilvl w:val="0"/>
          <w:numId w:val="23"/>
        </w:numPr>
        <w:spacing w:line="240" w:lineRule="auto"/>
        <w:rPr>
          <w:color w:val="4A86E8"/>
        </w:rPr>
      </w:pPr>
      <w:r>
        <w:rPr>
          <w:color w:val="4A86E8"/>
        </w:rPr>
        <w:t>Most effective in multips dilated 2cm or more</w:t>
      </w:r>
    </w:p>
    <w:p w14:paraId="000000A2" w14:textId="77777777" w:rsidR="0006178A" w:rsidRDefault="005A622E" w:rsidP="00F112D6">
      <w:pPr>
        <w:numPr>
          <w:ilvl w:val="0"/>
          <w:numId w:val="23"/>
        </w:numPr>
        <w:spacing w:line="240" w:lineRule="auto"/>
        <w:rPr>
          <w:color w:val="4A86E8"/>
        </w:rPr>
      </w:pPr>
      <w:r>
        <w:rPr>
          <w:color w:val="4A86E8"/>
        </w:rPr>
        <w:t>Done in early labor Increased risk of C-sect</w:t>
      </w:r>
    </w:p>
    <w:p w14:paraId="000000A3" w14:textId="77777777" w:rsidR="0006178A" w:rsidRDefault="005A622E" w:rsidP="00F112D6">
      <w:pPr>
        <w:numPr>
          <w:ilvl w:val="0"/>
          <w:numId w:val="23"/>
        </w:numPr>
        <w:spacing w:line="240" w:lineRule="auto"/>
        <w:rPr>
          <w:color w:val="4A86E8"/>
        </w:rPr>
      </w:pPr>
      <w:r>
        <w:rPr>
          <w:color w:val="4A86E8"/>
        </w:rPr>
        <w:t xml:space="preserve">Assess FHR before and after </w:t>
      </w:r>
    </w:p>
    <w:p w14:paraId="000000A4" w14:textId="77777777" w:rsidR="0006178A" w:rsidRDefault="005A622E" w:rsidP="00F112D6">
      <w:pPr>
        <w:spacing w:line="240" w:lineRule="auto"/>
        <w:rPr>
          <w:i/>
          <w:color w:val="404040"/>
        </w:rPr>
      </w:pPr>
      <w:r>
        <w:rPr>
          <w:b/>
          <w:color w:val="404040"/>
        </w:rPr>
        <w:t>Document</w:t>
      </w:r>
      <w:r>
        <w:rPr>
          <w:color w:val="404040"/>
        </w:rPr>
        <w:t xml:space="preserve">: </w:t>
      </w:r>
      <w:r>
        <w:rPr>
          <w:i/>
          <w:color w:val="404040"/>
        </w:rPr>
        <w:t>Time, Color, Odor, Amount</w:t>
      </w:r>
    </w:p>
    <w:p w14:paraId="000000A5" w14:textId="77777777" w:rsidR="0006178A" w:rsidRDefault="0006178A" w:rsidP="00F112D6">
      <w:pPr>
        <w:spacing w:line="240" w:lineRule="auto"/>
        <w:rPr>
          <w:i/>
          <w:color w:val="404040"/>
        </w:rPr>
      </w:pPr>
    </w:p>
    <w:p w14:paraId="000000A6" w14:textId="77777777" w:rsidR="0006178A" w:rsidRDefault="005A622E" w:rsidP="00F112D6">
      <w:pPr>
        <w:spacing w:line="240" w:lineRule="auto"/>
        <w:rPr>
          <w:b/>
          <w:color w:val="FF0000"/>
        </w:rPr>
      </w:pPr>
      <w:r>
        <w:t xml:space="preserve">17. Explain alloimmunization. Discuss risks, management during pregnancy. </w:t>
      </w:r>
    </w:p>
    <w:p w14:paraId="000000A7" w14:textId="77777777" w:rsidR="0006178A" w:rsidRDefault="005A622E" w:rsidP="00F112D6">
      <w:pPr>
        <w:spacing w:line="240" w:lineRule="auto"/>
        <w:rPr>
          <w:b/>
          <w:color w:val="FF0000"/>
        </w:rPr>
      </w:pPr>
      <w:r>
        <w:rPr>
          <w:b/>
          <w:color w:val="FF0000"/>
        </w:rPr>
        <w:t>Rh Alloimmunization:</w:t>
      </w:r>
    </w:p>
    <w:p w14:paraId="000000A8" w14:textId="77777777" w:rsidR="0006178A" w:rsidRDefault="00CF6C06" w:rsidP="00F112D6">
      <w:pPr>
        <w:numPr>
          <w:ilvl w:val="0"/>
          <w:numId w:val="7"/>
        </w:numPr>
        <w:spacing w:line="240" w:lineRule="auto"/>
        <w:rPr>
          <w:b/>
          <w:color w:val="4A86E8"/>
        </w:rPr>
      </w:pPr>
      <w:sdt>
        <w:sdtPr>
          <w:tag w:val="goog_rdk_0"/>
          <w:id w:val="764504478"/>
        </w:sdtPr>
        <w:sdtEndPr/>
        <w:sdtContent>
          <w:r w:rsidR="005A622E">
            <w:rPr>
              <w:rFonts w:ascii="Cardo" w:eastAsia="Cardo" w:hAnsi="Cardo" w:cs="Cardo"/>
              <w:b/>
              <w:color w:val="4A86E8"/>
            </w:rPr>
            <w:t>Rh negative person is exposed to Rh positive blood → antigen response occurs</w:t>
          </w:r>
        </w:sdtContent>
      </w:sdt>
    </w:p>
    <w:p w14:paraId="000000A9" w14:textId="77777777" w:rsidR="0006178A" w:rsidRDefault="005A622E" w:rsidP="00F112D6">
      <w:pPr>
        <w:numPr>
          <w:ilvl w:val="0"/>
          <w:numId w:val="7"/>
        </w:numPr>
        <w:spacing w:line="240" w:lineRule="auto"/>
        <w:rPr>
          <w:b/>
          <w:color w:val="4A86E8"/>
        </w:rPr>
      </w:pPr>
      <w:r>
        <w:rPr>
          <w:b/>
          <w:color w:val="4A86E8"/>
        </w:rPr>
        <w:t>Antibodies are formed</w:t>
      </w:r>
    </w:p>
    <w:p w14:paraId="000000AA" w14:textId="77777777" w:rsidR="0006178A" w:rsidRDefault="005A622E" w:rsidP="00F112D6">
      <w:pPr>
        <w:numPr>
          <w:ilvl w:val="0"/>
          <w:numId w:val="7"/>
        </w:numPr>
        <w:spacing w:line="240" w:lineRule="auto"/>
        <w:rPr>
          <w:b/>
          <w:color w:val="4A86E8"/>
        </w:rPr>
      </w:pPr>
      <w:r>
        <w:rPr>
          <w:b/>
          <w:color w:val="4A86E8"/>
        </w:rPr>
        <w:t>Person can be sensitized</w:t>
      </w:r>
    </w:p>
    <w:p w14:paraId="000000AB" w14:textId="77777777" w:rsidR="0006178A" w:rsidRDefault="005A622E" w:rsidP="00F112D6">
      <w:pPr>
        <w:numPr>
          <w:ilvl w:val="0"/>
          <w:numId w:val="7"/>
        </w:numPr>
        <w:spacing w:line="240" w:lineRule="auto"/>
        <w:rPr>
          <w:b/>
          <w:color w:val="4A86E8"/>
        </w:rPr>
      </w:pPr>
      <w:r>
        <w:rPr>
          <w:b/>
          <w:color w:val="4A86E8"/>
        </w:rPr>
        <w:t>Antigens in the D group are usually involved with incompatibility between the mother and the fetus</w:t>
      </w:r>
    </w:p>
    <w:p w14:paraId="000000AC" w14:textId="77777777" w:rsidR="0006178A" w:rsidRDefault="005A622E" w:rsidP="00F112D6">
      <w:pPr>
        <w:numPr>
          <w:ilvl w:val="0"/>
          <w:numId w:val="7"/>
        </w:numPr>
        <w:spacing w:line="240" w:lineRule="auto"/>
        <w:rPr>
          <w:b/>
          <w:color w:val="4A86E8"/>
        </w:rPr>
      </w:pPr>
      <w:r>
        <w:rPr>
          <w:b/>
          <w:color w:val="4A86E8"/>
        </w:rPr>
        <w:t>6/1,000 live births are complicated by maternal sensitization to the D red cell antigen</w:t>
      </w:r>
    </w:p>
    <w:p w14:paraId="000000AD" w14:textId="77777777" w:rsidR="0006178A" w:rsidRDefault="005A622E" w:rsidP="00F112D6">
      <w:pPr>
        <w:numPr>
          <w:ilvl w:val="0"/>
          <w:numId w:val="7"/>
        </w:numPr>
        <w:spacing w:line="240" w:lineRule="auto"/>
        <w:rPr>
          <w:color w:val="4A86E8"/>
        </w:rPr>
      </w:pPr>
      <w:r>
        <w:rPr>
          <w:b/>
          <w:color w:val="4A86E8"/>
        </w:rPr>
        <w:t>Mother first forms IgM antibodies</w:t>
      </w:r>
    </w:p>
    <w:p w14:paraId="000000AE" w14:textId="77777777" w:rsidR="0006178A" w:rsidRDefault="005A622E" w:rsidP="00F112D6">
      <w:pPr>
        <w:numPr>
          <w:ilvl w:val="1"/>
          <w:numId w:val="7"/>
        </w:numPr>
        <w:spacing w:line="240" w:lineRule="auto"/>
        <w:rPr>
          <w:color w:val="4A86E8"/>
        </w:rPr>
      </w:pPr>
      <w:r>
        <w:rPr>
          <w:b/>
          <w:color w:val="4A86E8"/>
        </w:rPr>
        <w:t>Too big to pass to baby</w:t>
      </w:r>
    </w:p>
    <w:p w14:paraId="000000AF" w14:textId="77777777" w:rsidR="0006178A" w:rsidRDefault="005A622E" w:rsidP="00F112D6">
      <w:pPr>
        <w:numPr>
          <w:ilvl w:val="0"/>
          <w:numId w:val="7"/>
        </w:numPr>
        <w:spacing w:line="240" w:lineRule="auto"/>
        <w:rPr>
          <w:color w:val="4A86E8"/>
        </w:rPr>
      </w:pPr>
      <w:r>
        <w:rPr>
          <w:b/>
          <w:color w:val="4A86E8"/>
        </w:rPr>
        <w:t>Then forms IgG</w:t>
      </w:r>
    </w:p>
    <w:p w14:paraId="000000B0" w14:textId="77777777" w:rsidR="0006178A" w:rsidRDefault="005A622E" w:rsidP="00F112D6">
      <w:pPr>
        <w:numPr>
          <w:ilvl w:val="1"/>
          <w:numId w:val="7"/>
        </w:numPr>
        <w:spacing w:line="240" w:lineRule="auto"/>
        <w:rPr>
          <w:color w:val="4A86E8"/>
        </w:rPr>
      </w:pPr>
      <w:r>
        <w:rPr>
          <w:b/>
          <w:color w:val="4A86E8"/>
        </w:rPr>
        <w:t>Can cross placenta</w:t>
      </w:r>
    </w:p>
    <w:p w14:paraId="000000B1" w14:textId="77777777" w:rsidR="0006178A" w:rsidRDefault="005A622E" w:rsidP="00F112D6">
      <w:pPr>
        <w:numPr>
          <w:ilvl w:val="1"/>
          <w:numId w:val="7"/>
        </w:numPr>
        <w:spacing w:line="240" w:lineRule="auto"/>
        <w:rPr>
          <w:color w:val="4A86E8"/>
        </w:rPr>
      </w:pPr>
      <w:r>
        <w:rPr>
          <w:b/>
          <w:color w:val="4A86E8"/>
        </w:rPr>
        <w:t>Destroys Rh + blood</w:t>
      </w:r>
    </w:p>
    <w:p w14:paraId="000000B2" w14:textId="77777777" w:rsidR="0006178A" w:rsidRDefault="005A622E" w:rsidP="00F112D6">
      <w:pPr>
        <w:numPr>
          <w:ilvl w:val="0"/>
          <w:numId w:val="7"/>
        </w:numPr>
        <w:spacing w:line="240" w:lineRule="auto"/>
        <w:rPr>
          <w:color w:val="4A86E8"/>
        </w:rPr>
      </w:pPr>
      <w:r>
        <w:rPr>
          <w:b/>
          <w:color w:val="4A86E8"/>
        </w:rPr>
        <w:t>Antibody formation called maternal sensitization</w:t>
      </w:r>
    </w:p>
    <w:p w14:paraId="000000B3" w14:textId="77777777" w:rsidR="0006178A" w:rsidRDefault="005A622E" w:rsidP="00F112D6">
      <w:pPr>
        <w:numPr>
          <w:ilvl w:val="0"/>
          <w:numId w:val="7"/>
        </w:numPr>
        <w:spacing w:after="240" w:line="240" w:lineRule="auto"/>
        <w:rPr>
          <w:color w:val="4A86E8"/>
        </w:rPr>
      </w:pPr>
      <w:r>
        <w:rPr>
          <w:b/>
          <w:color w:val="4A86E8"/>
        </w:rPr>
        <w:t>“memory” increases antibody production with next pregnancies</w:t>
      </w:r>
    </w:p>
    <w:p w14:paraId="000000B4" w14:textId="77777777" w:rsidR="0006178A" w:rsidRDefault="0006178A" w:rsidP="00F112D6">
      <w:pPr>
        <w:spacing w:line="240" w:lineRule="auto"/>
        <w:rPr>
          <w:b/>
          <w:color w:val="4A86E8"/>
        </w:rPr>
      </w:pPr>
    </w:p>
    <w:p w14:paraId="000000B5" w14:textId="77777777" w:rsidR="0006178A" w:rsidRDefault="005A622E" w:rsidP="00F112D6">
      <w:pPr>
        <w:spacing w:line="240" w:lineRule="auto"/>
        <w:rPr>
          <w:b/>
          <w:color w:val="FF0000"/>
        </w:rPr>
      </w:pPr>
      <w:r>
        <w:rPr>
          <w:b/>
          <w:color w:val="FF0000"/>
        </w:rPr>
        <w:t>Fetal Risks:</w:t>
      </w:r>
    </w:p>
    <w:p w14:paraId="000000B6" w14:textId="77777777" w:rsidR="0006178A" w:rsidRDefault="0006178A" w:rsidP="00F112D6">
      <w:pPr>
        <w:spacing w:line="240" w:lineRule="auto"/>
        <w:rPr>
          <w:b/>
        </w:rPr>
      </w:pPr>
    </w:p>
    <w:p w14:paraId="000000B7" w14:textId="77777777" w:rsidR="0006178A" w:rsidRDefault="005A622E" w:rsidP="00F112D6">
      <w:pPr>
        <w:numPr>
          <w:ilvl w:val="0"/>
          <w:numId w:val="3"/>
        </w:numPr>
        <w:spacing w:before="240" w:line="240" w:lineRule="auto"/>
        <w:rPr>
          <w:b/>
          <w:color w:val="4A86E8"/>
        </w:rPr>
      </w:pPr>
      <w:r>
        <w:rPr>
          <w:b/>
          <w:color w:val="4A86E8"/>
        </w:rPr>
        <w:t>Severe anemia from hemolysis</w:t>
      </w:r>
    </w:p>
    <w:p w14:paraId="000000B8" w14:textId="77777777" w:rsidR="0006178A" w:rsidRDefault="005A622E" w:rsidP="00F112D6">
      <w:pPr>
        <w:numPr>
          <w:ilvl w:val="0"/>
          <w:numId w:val="3"/>
        </w:numPr>
        <w:spacing w:line="240" w:lineRule="auto"/>
        <w:rPr>
          <w:b/>
          <w:color w:val="4A86E8"/>
        </w:rPr>
      </w:pPr>
      <w:r>
        <w:rPr>
          <w:b/>
          <w:color w:val="4A86E8"/>
        </w:rPr>
        <w:t>Large numbers of immature erythrocytes</w:t>
      </w:r>
    </w:p>
    <w:p w14:paraId="000000B9" w14:textId="77777777" w:rsidR="0006178A" w:rsidRDefault="005A622E" w:rsidP="00F112D6">
      <w:pPr>
        <w:numPr>
          <w:ilvl w:val="0"/>
          <w:numId w:val="3"/>
        </w:numPr>
        <w:spacing w:line="240" w:lineRule="auto"/>
        <w:rPr>
          <w:b/>
          <w:color w:val="4A86E8"/>
        </w:rPr>
      </w:pPr>
      <w:r>
        <w:rPr>
          <w:b/>
          <w:color w:val="4A86E8"/>
        </w:rPr>
        <w:t>Erythroblastosis fetalis</w:t>
      </w:r>
    </w:p>
    <w:p w14:paraId="000000BA" w14:textId="77777777" w:rsidR="0006178A" w:rsidRDefault="005A622E" w:rsidP="00F112D6">
      <w:pPr>
        <w:numPr>
          <w:ilvl w:val="0"/>
          <w:numId w:val="3"/>
        </w:numPr>
        <w:spacing w:line="240" w:lineRule="auto"/>
        <w:rPr>
          <w:b/>
          <w:color w:val="4A86E8"/>
        </w:rPr>
      </w:pPr>
      <w:r>
        <w:rPr>
          <w:b/>
          <w:color w:val="4A86E8"/>
        </w:rPr>
        <w:t>Hydrops fetalis</w:t>
      </w:r>
    </w:p>
    <w:p w14:paraId="000000BB" w14:textId="77777777" w:rsidR="0006178A" w:rsidRDefault="005A622E" w:rsidP="00F112D6">
      <w:pPr>
        <w:numPr>
          <w:ilvl w:val="1"/>
          <w:numId w:val="3"/>
        </w:numPr>
        <w:spacing w:line="240" w:lineRule="auto"/>
        <w:rPr>
          <w:b/>
          <w:color w:val="4A86E8"/>
        </w:rPr>
      </w:pPr>
      <w:r>
        <w:rPr>
          <w:b/>
          <w:color w:val="4A86E8"/>
        </w:rPr>
        <w:t>Cardiac decompensation</w:t>
      </w:r>
    </w:p>
    <w:p w14:paraId="000000BC" w14:textId="77777777" w:rsidR="0006178A" w:rsidRDefault="005A622E" w:rsidP="00F112D6">
      <w:pPr>
        <w:numPr>
          <w:ilvl w:val="0"/>
          <w:numId w:val="3"/>
        </w:numPr>
        <w:spacing w:line="240" w:lineRule="auto"/>
        <w:rPr>
          <w:b/>
          <w:color w:val="4A86E8"/>
        </w:rPr>
      </w:pPr>
      <w:r>
        <w:rPr>
          <w:b/>
          <w:color w:val="4A86E8"/>
        </w:rPr>
        <w:t>Hypoxia from anemia</w:t>
      </w:r>
    </w:p>
    <w:p w14:paraId="000000BD" w14:textId="77777777" w:rsidR="0006178A" w:rsidRDefault="005A622E" w:rsidP="00F112D6">
      <w:pPr>
        <w:numPr>
          <w:ilvl w:val="0"/>
          <w:numId w:val="3"/>
        </w:numPr>
        <w:spacing w:after="240" w:line="240" w:lineRule="auto"/>
        <w:rPr>
          <w:b/>
          <w:color w:val="4A86E8"/>
        </w:rPr>
      </w:pPr>
      <w:r>
        <w:rPr>
          <w:b/>
          <w:color w:val="4A86E8"/>
        </w:rPr>
        <w:t>death</w:t>
      </w:r>
    </w:p>
    <w:p w14:paraId="000000BE" w14:textId="77777777" w:rsidR="0006178A" w:rsidRDefault="005A622E" w:rsidP="00F112D6">
      <w:pPr>
        <w:spacing w:before="240" w:after="240" w:line="240" w:lineRule="auto"/>
        <w:rPr>
          <w:b/>
          <w:color w:val="FF0000"/>
        </w:rPr>
      </w:pPr>
      <w:r>
        <w:rPr>
          <w:b/>
          <w:color w:val="FF0000"/>
        </w:rPr>
        <w:t>Treatment:</w:t>
      </w:r>
    </w:p>
    <w:p w14:paraId="000000BF" w14:textId="77777777" w:rsidR="0006178A" w:rsidRDefault="005A622E" w:rsidP="00F112D6">
      <w:pPr>
        <w:numPr>
          <w:ilvl w:val="0"/>
          <w:numId w:val="4"/>
        </w:numPr>
        <w:spacing w:before="240" w:line="240" w:lineRule="auto"/>
        <w:rPr>
          <w:b/>
          <w:color w:val="4A86E8"/>
        </w:rPr>
      </w:pPr>
      <w:r>
        <w:rPr>
          <w:b/>
          <w:color w:val="4A86E8"/>
        </w:rPr>
        <w:t>Blood type, Rh, Hgb, direct coombs</w:t>
      </w:r>
    </w:p>
    <w:p w14:paraId="000000C0" w14:textId="77777777" w:rsidR="0006178A" w:rsidRDefault="005A622E" w:rsidP="00F112D6">
      <w:pPr>
        <w:numPr>
          <w:ilvl w:val="0"/>
          <w:numId w:val="4"/>
        </w:numPr>
        <w:spacing w:line="240" w:lineRule="auto"/>
        <w:rPr>
          <w:b/>
          <w:color w:val="4A86E8"/>
        </w:rPr>
      </w:pPr>
      <w:r>
        <w:rPr>
          <w:b/>
          <w:color w:val="4A86E8"/>
        </w:rPr>
        <w:t>Transfuse for severe anemia and or hyperbilirubinemia</w:t>
      </w:r>
    </w:p>
    <w:p w14:paraId="000000C1" w14:textId="77777777" w:rsidR="0006178A" w:rsidRDefault="005A622E" w:rsidP="00F112D6">
      <w:pPr>
        <w:numPr>
          <w:ilvl w:val="0"/>
          <w:numId w:val="4"/>
        </w:numPr>
        <w:spacing w:line="240" w:lineRule="auto"/>
        <w:rPr>
          <w:b/>
          <w:color w:val="4A86E8"/>
        </w:rPr>
      </w:pPr>
      <w:r>
        <w:rPr>
          <w:b/>
          <w:color w:val="4A86E8"/>
        </w:rPr>
        <w:t>Intrauterine exchange transfusion</w:t>
      </w:r>
    </w:p>
    <w:p w14:paraId="000000C2" w14:textId="77777777" w:rsidR="0006178A" w:rsidRDefault="005A622E" w:rsidP="00F112D6">
      <w:pPr>
        <w:numPr>
          <w:ilvl w:val="1"/>
          <w:numId w:val="4"/>
        </w:numPr>
        <w:spacing w:line="240" w:lineRule="auto"/>
        <w:rPr>
          <w:b/>
          <w:color w:val="4A86E8"/>
        </w:rPr>
      </w:pPr>
      <w:r>
        <w:rPr>
          <w:b/>
          <w:color w:val="4A86E8"/>
        </w:rPr>
        <w:t>O negative blood</w:t>
      </w:r>
    </w:p>
    <w:p w14:paraId="000000C3" w14:textId="77777777" w:rsidR="0006178A" w:rsidRDefault="005A622E" w:rsidP="00F112D6">
      <w:pPr>
        <w:numPr>
          <w:ilvl w:val="1"/>
          <w:numId w:val="4"/>
        </w:numPr>
        <w:spacing w:line="240" w:lineRule="auto"/>
        <w:rPr>
          <w:b/>
          <w:color w:val="4A86E8"/>
        </w:rPr>
      </w:pPr>
      <w:r>
        <w:rPr>
          <w:b/>
          <w:color w:val="4A86E8"/>
        </w:rPr>
        <w:t>Crossmatch with mom</w:t>
      </w:r>
    </w:p>
    <w:p w14:paraId="000000C4" w14:textId="77777777" w:rsidR="0006178A" w:rsidRDefault="005A622E" w:rsidP="00F112D6">
      <w:pPr>
        <w:numPr>
          <w:ilvl w:val="0"/>
          <w:numId w:val="4"/>
        </w:numPr>
        <w:spacing w:line="240" w:lineRule="auto"/>
        <w:rPr>
          <w:b/>
          <w:color w:val="4A86E8"/>
        </w:rPr>
      </w:pPr>
      <w:r>
        <w:rPr>
          <w:b/>
          <w:color w:val="4A86E8"/>
        </w:rPr>
        <w:t>Early delivery</w:t>
      </w:r>
    </w:p>
    <w:p w14:paraId="000000C5" w14:textId="77777777" w:rsidR="0006178A" w:rsidRDefault="005A622E" w:rsidP="00F112D6">
      <w:pPr>
        <w:numPr>
          <w:ilvl w:val="0"/>
          <w:numId w:val="4"/>
        </w:numPr>
        <w:spacing w:after="240" w:line="240" w:lineRule="auto"/>
        <w:rPr>
          <w:b/>
          <w:color w:val="4A86E8"/>
        </w:rPr>
      </w:pPr>
      <w:r>
        <w:rPr>
          <w:b/>
          <w:color w:val="4A86E8"/>
        </w:rPr>
        <w:t>Phototherapy for mild jaundice</w:t>
      </w:r>
    </w:p>
    <w:p w14:paraId="000000C6" w14:textId="77777777" w:rsidR="0006178A" w:rsidRDefault="005A622E" w:rsidP="00F112D6">
      <w:pPr>
        <w:spacing w:before="240" w:after="240" w:line="240" w:lineRule="auto"/>
        <w:rPr>
          <w:b/>
          <w:color w:val="FF0000"/>
        </w:rPr>
      </w:pPr>
      <w:r>
        <w:rPr>
          <w:b/>
          <w:color w:val="FF0000"/>
        </w:rPr>
        <w:t>Surveillance during pregnancy:</w:t>
      </w:r>
    </w:p>
    <w:p w14:paraId="000000C7" w14:textId="77777777" w:rsidR="0006178A" w:rsidRDefault="005A622E" w:rsidP="00F112D6">
      <w:pPr>
        <w:numPr>
          <w:ilvl w:val="0"/>
          <w:numId w:val="11"/>
        </w:numPr>
        <w:spacing w:before="240" w:line="240" w:lineRule="auto"/>
        <w:rPr>
          <w:b/>
          <w:color w:val="4A86E8"/>
        </w:rPr>
      </w:pPr>
      <w:r>
        <w:rPr>
          <w:b/>
          <w:color w:val="4A86E8"/>
        </w:rPr>
        <w:lastRenderedPageBreak/>
        <w:t>Mother</w:t>
      </w:r>
    </w:p>
    <w:p w14:paraId="000000C8" w14:textId="77777777" w:rsidR="0006178A" w:rsidRDefault="005A622E" w:rsidP="00F112D6">
      <w:pPr>
        <w:numPr>
          <w:ilvl w:val="0"/>
          <w:numId w:val="11"/>
        </w:numPr>
        <w:spacing w:line="240" w:lineRule="auto"/>
        <w:rPr>
          <w:b/>
          <w:color w:val="4A86E8"/>
        </w:rPr>
      </w:pPr>
      <w:r>
        <w:rPr>
          <w:b/>
          <w:color w:val="4A86E8"/>
        </w:rPr>
        <w:t>Indirect Coombs</w:t>
      </w:r>
    </w:p>
    <w:p w14:paraId="000000C9" w14:textId="77777777" w:rsidR="0006178A" w:rsidRDefault="005A622E" w:rsidP="00F112D6">
      <w:pPr>
        <w:numPr>
          <w:ilvl w:val="1"/>
          <w:numId w:val="11"/>
        </w:numPr>
        <w:spacing w:line="240" w:lineRule="auto"/>
        <w:rPr>
          <w:b/>
          <w:color w:val="4A86E8"/>
        </w:rPr>
      </w:pPr>
      <w:r>
        <w:rPr>
          <w:b/>
          <w:color w:val="4A86E8"/>
        </w:rPr>
        <w:t>Anti-D antibodies are usually unbound</w:t>
      </w:r>
    </w:p>
    <w:p w14:paraId="000000CA" w14:textId="77777777" w:rsidR="0006178A" w:rsidRDefault="005A622E" w:rsidP="00F112D6">
      <w:pPr>
        <w:numPr>
          <w:ilvl w:val="1"/>
          <w:numId w:val="11"/>
        </w:numPr>
        <w:spacing w:line="240" w:lineRule="auto"/>
        <w:rPr>
          <w:b/>
          <w:color w:val="4A86E8"/>
        </w:rPr>
      </w:pPr>
      <w:r>
        <w:rPr>
          <w:b/>
          <w:color w:val="4A86E8"/>
        </w:rPr>
        <w:t>Absorbed only to red cells of fetus</w:t>
      </w:r>
    </w:p>
    <w:p w14:paraId="000000CB" w14:textId="77777777" w:rsidR="0006178A" w:rsidRDefault="005A622E" w:rsidP="00F112D6">
      <w:pPr>
        <w:numPr>
          <w:ilvl w:val="1"/>
          <w:numId w:val="11"/>
        </w:numPr>
        <w:spacing w:line="240" w:lineRule="auto"/>
        <w:rPr>
          <w:b/>
          <w:color w:val="4A86E8"/>
        </w:rPr>
      </w:pPr>
      <w:r>
        <w:rPr>
          <w:b/>
          <w:color w:val="4A86E8"/>
        </w:rPr>
        <w:t>If +, identify as IgG and quantify</w:t>
      </w:r>
    </w:p>
    <w:p w14:paraId="000000CC" w14:textId="77777777" w:rsidR="0006178A" w:rsidRDefault="005A622E" w:rsidP="00F112D6">
      <w:pPr>
        <w:numPr>
          <w:ilvl w:val="1"/>
          <w:numId w:val="11"/>
        </w:numPr>
        <w:spacing w:line="240" w:lineRule="auto"/>
        <w:rPr>
          <w:b/>
          <w:color w:val="4A86E8"/>
        </w:rPr>
      </w:pPr>
      <w:r>
        <w:rPr>
          <w:b/>
          <w:color w:val="4A86E8"/>
        </w:rPr>
        <w:t>Critical titer 1/:16 or greater</w:t>
      </w:r>
    </w:p>
    <w:p w14:paraId="000000CD" w14:textId="77777777" w:rsidR="0006178A" w:rsidRDefault="005A622E" w:rsidP="00F112D6">
      <w:pPr>
        <w:numPr>
          <w:ilvl w:val="0"/>
          <w:numId w:val="11"/>
        </w:numPr>
        <w:spacing w:line="240" w:lineRule="auto"/>
        <w:rPr>
          <w:b/>
          <w:color w:val="4A86E8"/>
        </w:rPr>
      </w:pPr>
      <w:r>
        <w:rPr>
          <w:b/>
          <w:color w:val="4A86E8"/>
        </w:rPr>
        <w:t>Fetus</w:t>
      </w:r>
    </w:p>
    <w:p w14:paraId="000000CE" w14:textId="77777777" w:rsidR="0006178A" w:rsidRDefault="005A622E" w:rsidP="00F112D6">
      <w:pPr>
        <w:numPr>
          <w:ilvl w:val="1"/>
          <w:numId w:val="11"/>
        </w:numPr>
        <w:spacing w:line="240" w:lineRule="auto"/>
        <w:rPr>
          <w:b/>
          <w:color w:val="4A86E8"/>
        </w:rPr>
      </w:pPr>
      <w:r>
        <w:rPr>
          <w:b/>
          <w:color w:val="4A86E8"/>
        </w:rPr>
        <w:t xml:space="preserve">Direct Coombs </w:t>
      </w:r>
    </w:p>
    <w:p w14:paraId="000000CF" w14:textId="77777777" w:rsidR="0006178A" w:rsidRDefault="005A622E" w:rsidP="00F112D6">
      <w:pPr>
        <w:numPr>
          <w:ilvl w:val="1"/>
          <w:numId w:val="11"/>
        </w:numPr>
        <w:spacing w:after="240" w:line="240" w:lineRule="auto"/>
        <w:rPr>
          <w:b/>
          <w:color w:val="4A86E8"/>
        </w:rPr>
      </w:pPr>
      <w:r>
        <w:rPr>
          <w:b/>
          <w:color w:val="4A86E8"/>
        </w:rPr>
        <w:t>Test done on the infant’s blood to detect antibody coated Rh-positive RBCs</w:t>
      </w:r>
    </w:p>
    <w:p w14:paraId="000000D0" w14:textId="77777777" w:rsidR="0006178A" w:rsidRDefault="005A622E" w:rsidP="00F112D6">
      <w:pPr>
        <w:spacing w:line="240" w:lineRule="auto"/>
        <w:rPr>
          <w:b/>
          <w:color w:val="FF0000"/>
        </w:rPr>
      </w:pPr>
      <w:r>
        <w:t xml:space="preserve">18. Define what a fetal fibronectin test is?  When is it indicated?  What do the results imply? </w:t>
      </w:r>
    </w:p>
    <w:p w14:paraId="000000D1" w14:textId="77777777" w:rsidR="0006178A" w:rsidRDefault="005A622E" w:rsidP="00F112D6">
      <w:pPr>
        <w:spacing w:after="80" w:line="240" w:lineRule="auto"/>
        <w:ind w:left="540" w:hanging="260"/>
        <w:rPr>
          <w:b/>
          <w:color w:val="FF0000"/>
        </w:rPr>
      </w:pPr>
      <w:r>
        <w:rPr>
          <w:b/>
        </w:rPr>
        <w:t xml:space="preserve"> </w:t>
      </w:r>
      <w:r>
        <w:rPr>
          <w:b/>
          <w:color w:val="FF0000"/>
        </w:rPr>
        <w:t>Fetal fibronectin screen (fFN)</w:t>
      </w:r>
    </w:p>
    <w:p w14:paraId="000000D2" w14:textId="77777777" w:rsidR="0006178A" w:rsidRDefault="005A622E" w:rsidP="00F112D6">
      <w:pPr>
        <w:numPr>
          <w:ilvl w:val="1"/>
          <w:numId w:val="21"/>
        </w:numPr>
        <w:spacing w:before="240" w:line="240" w:lineRule="auto"/>
        <w:rPr>
          <w:b/>
          <w:color w:val="4A86E8"/>
        </w:rPr>
      </w:pPr>
      <w:r>
        <w:rPr>
          <w:b/>
          <w:color w:val="4A86E8"/>
        </w:rPr>
        <w:t>Normally present in early pregnancy ( &lt;20 weeks) and again near term</w:t>
      </w:r>
    </w:p>
    <w:p w14:paraId="000000D3" w14:textId="77777777" w:rsidR="0006178A" w:rsidRDefault="005A622E" w:rsidP="00F112D6">
      <w:pPr>
        <w:numPr>
          <w:ilvl w:val="1"/>
          <w:numId w:val="21"/>
        </w:numPr>
        <w:spacing w:line="240" w:lineRule="auto"/>
        <w:rPr>
          <w:b/>
          <w:color w:val="4A86E8"/>
        </w:rPr>
      </w:pPr>
      <w:r>
        <w:rPr>
          <w:b/>
          <w:color w:val="4A86E8"/>
        </w:rPr>
        <w:t>Abnormal presence of fFN after 20 weeks signals inflammation or disruption of the fused membranes</w:t>
      </w:r>
    </w:p>
    <w:p w14:paraId="000000D4" w14:textId="77777777" w:rsidR="0006178A" w:rsidRDefault="005A622E" w:rsidP="00F112D6">
      <w:pPr>
        <w:numPr>
          <w:ilvl w:val="1"/>
          <w:numId w:val="21"/>
        </w:numPr>
        <w:spacing w:line="240" w:lineRule="auto"/>
        <w:rPr>
          <w:b/>
          <w:color w:val="4A86E8"/>
        </w:rPr>
      </w:pPr>
      <w:r>
        <w:rPr>
          <w:b/>
          <w:color w:val="4A86E8"/>
          <w:u w:val="single"/>
        </w:rPr>
        <w:t xml:space="preserve">Negative results </w:t>
      </w:r>
      <w:r>
        <w:rPr>
          <w:b/>
          <w:color w:val="4A86E8"/>
        </w:rPr>
        <w:t>– 1% chance the woman will deliver within the next 7 days</w:t>
      </w:r>
    </w:p>
    <w:p w14:paraId="000000D5" w14:textId="77777777" w:rsidR="0006178A" w:rsidRDefault="005A622E" w:rsidP="00F112D6">
      <w:pPr>
        <w:numPr>
          <w:ilvl w:val="2"/>
          <w:numId w:val="21"/>
        </w:numPr>
        <w:spacing w:line="240" w:lineRule="auto"/>
        <w:rPr>
          <w:b/>
          <w:color w:val="4A86E8"/>
        </w:rPr>
      </w:pPr>
      <w:r>
        <w:rPr>
          <w:b/>
          <w:color w:val="4A86E8"/>
        </w:rPr>
        <w:t>High accuracy rate</w:t>
      </w:r>
    </w:p>
    <w:p w14:paraId="000000D6" w14:textId="77777777" w:rsidR="0006178A" w:rsidRDefault="005A622E" w:rsidP="00F112D6">
      <w:pPr>
        <w:numPr>
          <w:ilvl w:val="1"/>
          <w:numId w:val="21"/>
        </w:numPr>
        <w:spacing w:line="240" w:lineRule="auto"/>
        <w:rPr>
          <w:b/>
          <w:color w:val="4A86E8"/>
        </w:rPr>
      </w:pPr>
      <w:r>
        <w:rPr>
          <w:b/>
          <w:color w:val="4A86E8"/>
          <w:u w:val="single"/>
        </w:rPr>
        <w:t xml:space="preserve">Positive results </w:t>
      </w:r>
      <w:r>
        <w:rPr>
          <w:b/>
          <w:color w:val="4A86E8"/>
        </w:rPr>
        <w:t>– Indicates potential delivery within the next 1-2 weeks</w:t>
      </w:r>
    </w:p>
    <w:p w14:paraId="000000D7" w14:textId="77777777" w:rsidR="0006178A" w:rsidRDefault="005A622E" w:rsidP="00F112D6">
      <w:pPr>
        <w:numPr>
          <w:ilvl w:val="2"/>
          <w:numId w:val="21"/>
        </w:numPr>
        <w:spacing w:line="240" w:lineRule="auto"/>
        <w:rPr>
          <w:b/>
          <w:color w:val="4A86E8"/>
        </w:rPr>
      </w:pPr>
      <w:r>
        <w:rPr>
          <w:b/>
          <w:color w:val="4A86E8"/>
        </w:rPr>
        <w:t xml:space="preserve">High false positive rates </w:t>
      </w:r>
    </w:p>
    <w:p w14:paraId="000000D8" w14:textId="77777777" w:rsidR="0006178A" w:rsidRDefault="005A622E" w:rsidP="00F112D6">
      <w:pPr>
        <w:numPr>
          <w:ilvl w:val="2"/>
          <w:numId w:val="21"/>
        </w:numPr>
        <w:spacing w:line="240" w:lineRule="auto"/>
        <w:rPr>
          <w:b/>
          <w:color w:val="4A86E8"/>
        </w:rPr>
      </w:pPr>
      <w:r>
        <w:rPr>
          <w:b/>
          <w:color w:val="4A86E8"/>
        </w:rPr>
        <w:t xml:space="preserve">Factors that interfere with results </w:t>
      </w:r>
    </w:p>
    <w:p w14:paraId="000000D9" w14:textId="77777777" w:rsidR="0006178A" w:rsidRDefault="005A622E" w:rsidP="00F112D6">
      <w:pPr>
        <w:numPr>
          <w:ilvl w:val="3"/>
          <w:numId w:val="21"/>
        </w:numPr>
        <w:spacing w:line="240" w:lineRule="auto"/>
        <w:rPr>
          <w:b/>
          <w:color w:val="4A86E8"/>
        </w:rPr>
      </w:pPr>
      <w:r>
        <w:rPr>
          <w:b/>
          <w:color w:val="4A86E8"/>
        </w:rPr>
        <w:t xml:space="preserve">Recent intercourse, vaginal exam, BV, vaginal bleeding  </w:t>
      </w:r>
    </w:p>
    <w:p w14:paraId="000000DA" w14:textId="77777777" w:rsidR="0006178A" w:rsidRDefault="005A622E" w:rsidP="00F112D6">
      <w:pPr>
        <w:numPr>
          <w:ilvl w:val="0"/>
          <w:numId w:val="21"/>
        </w:numPr>
        <w:spacing w:line="240" w:lineRule="auto"/>
        <w:rPr>
          <w:rFonts w:ascii="Verdana" w:eastAsia="Verdana" w:hAnsi="Verdana" w:cs="Verdana"/>
          <w:b/>
          <w:color w:val="4A86E8"/>
          <w:sz w:val="36"/>
          <w:szCs w:val="36"/>
        </w:rPr>
      </w:pPr>
      <w:r>
        <w:rPr>
          <w:b/>
          <w:color w:val="4A86E8"/>
        </w:rPr>
        <w:t>Advantages – allows time for intervention</w:t>
      </w:r>
    </w:p>
    <w:p w14:paraId="000000DB" w14:textId="77777777" w:rsidR="0006178A" w:rsidRDefault="005A622E" w:rsidP="00F112D6">
      <w:pPr>
        <w:numPr>
          <w:ilvl w:val="0"/>
          <w:numId w:val="21"/>
        </w:numPr>
        <w:spacing w:after="240" w:line="240" w:lineRule="auto"/>
        <w:rPr>
          <w:rFonts w:ascii="Verdana" w:eastAsia="Verdana" w:hAnsi="Verdana" w:cs="Verdana"/>
          <w:b/>
          <w:color w:val="4A86E8"/>
          <w:sz w:val="36"/>
          <w:szCs w:val="36"/>
        </w:rPr>
      </w:pPr>
      <w:r>
        <w:rPr>
          <w:b/>
          <w:color w:val="4A86E8"/>
        </w:rPr>
        <w:t xml:space="preserve">We want this test to be negative rather than positive  </w:t>
      </w:r>
      <w:r>
        <w:rPr>
          <w:rFonts w:ascii="Verdana" w:eastAsia="Verdana" w:hAnsi="Verdana" w:cs="Verdana"/>
          <w:b/>
          <w:color w:val="4A86E8"/>
          <w:sz w:val="36"/>
          <w:szCs w:val="36"/>
        </w:rPr>
        <w:t xml:space="preserve"> </w:t>
      </w:r>
    </w:p>
    <w:p w14:paraId="000000DC" w14:textId="77777777" w:rsidR="0006178A" w:rsidRDefault="0006178A" w:rsidP="00F112D6">
      <w:pPr>
        <w:spacing w:line="240" w:lineRule="auto"/>
      </w:pPr>
    </w:p>
    <w:p w14:paraId="000000DD" w14:textId="77777777" w:rsidR="0006178A" w:rsidRDefault="005A622E" w:rsidP="00F112D6">
      <w:pPr>
        <w:spacing w:line="240" w:lineRule="auto"/>
        <w:rPr>
          <w:b/>
          <w:color w:val="FF0000"/>
        </w:rPr>
      </w:pPr>
      <w:r>
        <w:t>19. Describe risks associated with PPROM?  What interventions/management can be anticipated?</w:t>
      </w:r>
      <w:r>
        <w:rPr>
          <w:b/>
          <w:color w:val="FF0000"/>
        </w:rPr>
        <w:t xml:space="preserve"> </w:t>
      </w:r>
    </w:p>
    <w:p w14:paraId="000000DE" w14:textId="77777777" w:rsidR="0006178A" w:rsidRDefault="005A622E" w:rsidP="00F112D6">
      <w:pPr>
        <w:numPr>
          <w:ilvl w:val="0"/>
          <w:numId w:val="2"/>
        </w:numPr>
        <w:spacing w:before="240" w:line="240" w:lineRule="auto"/>
        <w:rPr>
          <w:b/>
          <w:color w:val="4A86E8"/>
        </w:rPr>
      </w:pPr>
      <w:r>
        <w:rPr>
          <w:b/>
          <w:color w:val="4A86E8"/>
        </w:rPr>
        <w:t>Preterm PROM premature rupture of membranes (PPROM)</w:t>
      </w:r>
    </w:p>
    <w:p w14:paraId="000000DF" w14:textId="77777777" w:rsidR="0006178A" w:rsidRDefault="005A622E" w:rsidP="00F112D6">
      <w:pPr>
        <w:numPr>
          <w:ilvl w:val="1"/>
          <w:numId w:val="2"/>
        </w:numPr>
        <w:spacing w:line="240" w:lineRule="auto"/>
        <w:rPr>
          <w:b/>
          <w:color w:val="4A86E8"/>
        </w:rPr>
      </w:pPr>
      <w:r>
        <w:rPr>
          <w:b/>
          <w:color w:val="4A86E8"/>
        </w:rPr>
        <w:t>Multiple, interrelated factors</w:t>
      </w:r>
    </w:p>
    <w:p w14:paraId="000000E0" w14:textId="77777777" w:rsidR="0006178A" w:rsidRDefault="005A622E" w:rsidP="00F112D6">
      <w:pPr>
        <w:numPr>
          <w:ilvl w:val="1"/>
          <w:numId w:val="2"/>
        </w:numPr>
        <w:spacing w:line="240" w:lineRule="auto"/>
        <w:rPr>
          <w:b/>
          <w:color w:val="4A86E8"/>
        </w:rPr>
      </w:pPr>
      <w:r>
        <w:rPr>
          <w:b/>
          <w:color w:val="4A86E8"/>
        </w:rPr>
        <w:t>Unknown etiology</w:t>
      </w:r>
    </w:p>
    <w:p w14:paraId="000000E1" w14:textId="77777777" w:rsidR="0006178A" w:rsidRDefault="005A622E" w:rsidP="00F112D6">
      <w:pPr>
        <w:numPr>
          <w:ilvl w:val="0"/>
          <w:numId w:val="2"/>
        </w:numPr>
        <w:spacing w:line="240" w:lineRule="auto"/>
        <w:rPr>
          <w:b/>
          <w:color w:val="4A86E8"/>
        </w:rPr>
      </w:pPr>
      <w:r>
        <w:rPr>
          <w:b/>
          <w:color w:val="4A86E8"/>
        </w:rPr>
        <w:t>Once membranes rupture, majority of women proceed to active labor.</w:t>
      </w:r>
    </w:p>
    <w:p w14:paraId="000000E2" w14:textId="77777777" w:rsidR="0006178A" w:rsidRDefault="005A622E" w:rsidP="00F112D6">
      <w:pPr>
        <w:numPr>
          <w:ilvl w:val="0"/>
          <w:numId w:val="2"/>
        </w:numPr>
        <w:spacing w:line="240" w:lineRule="auto"/>
        <w:rPr>
          <w:color w:val="FF0000"/>
        </w:rPr>
      </w:pPr>
      <w:r>
        <w:rPr>
          <w:b/>
          <w:color w:val="FF0000"/>
        </w:rPr>
        <w:t>Maternal risks</w:t>
      </w:r>
    </w:p>
    <w:p w14:paraId="000000E3" w14:textId="77777777" w:rsidR="0006178A" w:rsidRDefault="005A622E" w:rsidP="00F112D6">
      <w:pPr>
        <w:numPr>
          <w:ilvl w:val="1"/>
          <w:numId w:val="2"/>
        </w:numPr>
        <w:spacing w:line="240" w:lineRule="auto"/>
        <w:rPr>
          <w:color w:val="4A86E8"/>
        </w:rPr>
      </w:pPr>
      <w:r>
        <w:rPr>
          <w:b/>
          <w:color w:val="4A86E8"/>
        </w:rPr>
        <w:t>Chorioamnionitis</w:t>
      </w:r>
    </w:p>
    <w:p w14:paraId="000000E4" w14:textId="77777777" w:rsidR="0006178A" w:rsidRDefault="005A622E" w:rsidP="00F112D6">
      <w:pPr>
        <w:numPr>
          <w:ilvl w:val="2"/>
          <w:numId w:val="2"/>
        </w:numPr>
        <w:spacing w:line="240" w:lineRule="auto"/>
        <w:rPr>
          <w:color w:val="4A86E8"/>
        </w:rPr>
      </w:pPr>
      <w:r>
        <w:rPr>
          <w:b/>
          <w:color w:val="4A86E8"/>
        </w:rPr>
        <w:t>Intra-amniotic infection before birth</w:t>
      </w:r>
    </w:p>
    <w:p w14:paraId="000000E5" w14:textId="77777777" w:rsidR="0006178A" w:rsidRDefault="005A622E" w:rsidP="00F112D6">
      <w:pPr>
        <w:numPr>
          <w:ilvl w:val="1"/>
          <w:numId w:val="2"/>
        </w:numPr>
        <w:spacing w:line="240" w:lineRule="auto"/>
        <w:rPr>
          <w:color w:val="4A86E8"/>
        </w:rPr>
      </w:pPr>
      <w:r>
        <w:rPr>
          <w:b/>
          <w:color w:val="4A86E8"/>
        </w:rPr>
        <w:t>Endometritis</w:t>
      </w:r>
    </w:p>
    <w:p w14:paraId="000000E6" w14:textId="77777777" w:rsidR="0006178A" w:rsidRDefault="005A622E" w:rsidP="00F112D6">
      <w:pPr>
        <w:numPr>
          <w:ilvl w:val="2"/>
          <w:numId w:val="2"/>
        </w:numPr>
        <w:spacing w:line="240" w:lineRule="auto"/>
        <w:rPr>
          <w:color w:val="4A86E8"/>
        </w:rPr>
      </w:pPr>
      <w:r>
        <w:rPr>
          <w:b/>
          <w:color w:val="4A86E8"/>
        </w:rPr>
        <w:t>Postpartum infection of endometrium</w:t>
      </w:r>
    </w:p>
    <w:p w14:paraId="000000E7" w14:textId="77777777" w:rsidR="0006178A" w:rsidRDefault="005A622E" w:rsidP="00F112D6">
      <w:pPr>
        <w:numPr>
          <w:ilvl w:val="1"/>
          <w:numId w:val="2"/>
        </w:numPr>
        <w:spacing w:line="240" w:lineRule="auto"/>
        <w:rPr>
          <w:color w:val="4A86E8"/>
        </w:rPr>
      </w:pPr>
      <w:r>
        <w:rPr>
          <w:b/>
          <w:color w:val="4A86E8"/>
        </w:rPr>
        <w:t>Abruptio placentae</w:t>
      </w:r>
    </w:p>
    <w:p w14:paraId="000000E8" w14:textId="77777777" w:rsidR="0006178A" w:rsidRDefault="005A622E" w:rsidP="00F112D6">
      <w:pPr>
        <w:numPr>
          <w:ilvl w:val="2"/>
          <w:numId w:val="2"/>
        </w:numPr>
        <w:spacing w:line="240" w:lineRule="auto"/>
        <w:rPr>
          <w:color w:val="4A86E8"/>
        </w:rPr>
      </w:pPr>
      <w:r>
        <w:rPr>
          <w:b/>
          <w:color w:val="4A86E8"/>
        </w:rPr>
        <w:t>More frequently in women with PPROM</w:t>
      </w:r>
    </w:p>
    <w:p w14:paraId="000000E9" w14:textId="77777777" w:rsidR="0006178A" w:rsidRDefault="005A622E" w:rsidP="00F112D6">
      <w:pPr>
        <w:numPr>
          <w:ilvl w:val="2"/>
          <w:numId w:val="2"/>
        </w:numPr>
        <w:spacing w:line="240" w:lineRule="auto"/>
        <w:ind w:left="720"/>
        <w:rPr>
          <w:b/>
          <w:color w:val="FF0000"/>
        </w:rPr>
      </w:pPr>
      <w:r>
        <w:rPr>
          <w:b/>
          <w:color w:val="FF0000"/>
        </w:rPr>
        <w:t>Fetal-neonatal risks</w:t>
      </w:r>
    </w:p>
    <w:p w14:paraId="000000EA" w14:textId="77777777" w:rsidR="0006178A" w:rsidRDefault="005A622E" w:rsidP="00F112D6">
      <w:pPr>
        <w:numPr>
          <w:ilvl w:val="3"/>
          <w:numId w:val="2"/>
        </w:numPr>
        <w:spacing w:line="240" w:lineRule="auto"/>
        <w:ind w:left="2160"/>
        <w:rPr>
          <w:color w:val="4A86E8"/>
        </w:rPr>
      </w:pPr>
      <w:r>
        <w:rPr>
          <w:b/>
          <w:color w:val="4A86E8"/>
        </w:rPr>
        <w:t>Prematurity and associated complications</w:t>
      </w:r>
    </w:p>
    <w:p w14:paraId="000000EB" w14:textId="77777777" w:rsidR="0006178A" w:rsidRDefault="005A622E" w:rsidP="00F112D6">
      <w:pPr>
        <w:numPr>
          <w:ilvl w:val="4"/>
          <w:numId w:val="2"/>
        </w:numPr>
        <w:spacing w:line="240" w:lineRule="auto"/>
        <w:ind w:left="2250"/>
        <w:rPr>
          <w:color w:val="4A86E8"/>
        </w:rPr>
      </w:pPr>
      <w:r>
        <w:rPr>
          <w:b/>
          <w:color w:val="4A86E8"/>
        </w:rPr>
        <w:t>Sepsis, hypoxia, RDS, necrotizing enterocolitis, intraventricular hemorrhage</w:t>
      </w:r>
    </w:p>
    <w:p w14:paraId="000000EC" w14:textId="77777777" w:rsidR="0006178A" w:rsidRDefault="005A622E" w:rsidP="00F112D6">
      <w:pPr>
        <w:numPr>
          <w:ilvl w:val="0"/>
          <w:numId w:val="2"/>
        </w:numPr>
        <w:spacing w:line="240" w:lineRule="auto"/>
        <w:rPr>
          <w:color w:val="FF0000"/>
        </w:rPr>
      </w:pPr>
      <w:r>
        <w:rPr>
          <w:b/>
          <w:color w:val="FF0000"/>
        </w:rPr>
        <w:t>Nursing assessment and diagnosis</w:t>
      </w:r>
    </w:p>
    <w:p w14:paraId="000000ED" w14:textId="77777777" w:rsidR="0006178A" w:rsidRDefault="005A622E" w:rsidP="00F112D6">
      <w:pPr>
        <w:numPr>
          <w:ilvl w:val="1"/>
          <w:numId w:val="2"/>
        </w:numPr>
        <w:spacing w:line="240" w:lineRule="auto"/>
        <w:rPr>
          <w:color w:val="4A86E8"/>
        </w:rPr>
      </w:pPr>
      <w:r>
        <w:rPr>
          <w:b/>
          <w:color w:val="4A86E8"/>
        </w:rPr>
        <w:t>Time, amount, color, odor, duration of ROM</w:t>
      </w:r>
    </w:p>
    <w:p w14:paraId="000000EE" w14:textId="77777777" w:rsidR="0006178A" w:rsidRDefault="005A622E" w:rsidP="00F112D6">
      <w:pPr>
        <w:numPr>
          <w:ilvl w:val="1"/>
          <w:numId w:val="2"/>
        </w:numPr>
        <w:spacing w:line="240" w:lineRule="auto"/>
        <w:rPr>
          <w:color w:val="4A86E8"/>
        </w:rPr>
      </w:pPr>
      <w:r>
        <w:rPr>
          <w:b/>
          <w:color w:val="4A86E8"/>
        </w:rPr>
        <w:lastRenderedPageBreak/>
        <w:t>Gestational age</w:t>
      </w:r>
    </w:p>
    <w:p w14:paraId="000000EF" w14:textId="77777777" w:rsidR="0006178A" w:rsidRDefault="005A622E" w:rsidP="00F112D6">
      <w:pPr>
        <w:numPr>
          <w:ilvl w:val="1"/>
          <w:numId w:val="2"/>
        </w:numPr>
        <w:spacing w:line="240" w:lineRule="auto"/>
        <w:rPr>
          <w:color w:val="4A86E8"/>
        </w:rPr>
      </w:pPr>
      <w:r>
        <w:rPr>
          <w:b/>
          <w:color w:val="4A86E8"/>
        </w:rPr>
        <w:t>Signs of infection</w:t>
      </w:r>
    </w:p>
    <w:p w14:paraId="000000F0" w14:textId="77777777" w:rsidR="0006178A" w:rsidRDefault="005A622E" w:rsidP="00F112D6">
      <w:pPr>
        <w:numPr>
          <w:ilvl w:val="1"/>
          <w:numId w:val="2"/>
        </w:numPr>
        <w:spacing w:line="240" w:lineRule="auto"/>
        <w:rPr>
          <w:color w:val="4A86E8"/>
        </w:rPr>
      </w:pPr>
      <w:r>
        <w:rPr>
          <w:b/>
          <w:color w:val="4A86E8"/>
        </w:rPr>
        <w:t>Hydration status</w:t>
      </w:r>
    </w:p>
    <w:p w14:paraId="000000F1" w14:textId="77777777" w:rsidR="0006178A" w:rsidRDefault="005A622E" w:rsidP="00F112D6">
      <w:pPr>
        <w:numPr>
          <w:ilvl w:val="1"/>
          <w:numId w:val="2"/>
        </w:numPr>
        <w:spacing w:line="240" w:lineRule="auto"/>
        <w:rPr>
          <w:color w:val="4A86E8"/>
        </w:rPr>
      </w:pPr>
      <w:r>
        <w:rPr>
          <w:b/>
          <w:color w:val="4A86E8"/>
        </w:rPr>
        <w:t>Fetal heart rate tracings monitored</w:t>
      </w:r>
    </w:p>
    <w:p w14:paraId="000000F2" w14:textId="77777777" w:rsidR="0006178A" w:rsidRDefault="005A622E" w:rsidP="00F112D6">
      <w:pPr>
        <w:numPr>
          <w:ilvl w:val="1"/>
          <w:numId w:val="2"/>
        </w:numPr>
        <w:spacing w:after="240" w:line="240" w:lineRule="auto"/>
        <w:rPr>
          <w:color w:val="4A86E8"/>
        </w:rPr>
      </w:pPr>
      <w:r>
        <w:rPr>
          <w:b/>
          <w:color w:val="4A86E8"/>
        </w:rPr>
        <w:t>Evaluate childbirth preparation, coping abilities of woman and partner</w:t>
      </w:r>
    </w:p>
    <w:p w14:paraId="000000F3" w14:textId="77777777" w:rsidR="0006178A" w:rsidRDefault="005A622E" w:rsidP="00F112D6">
      <w:pPr>
        <w:spacing w:line="240" w:lineRule="auto"/>
        <w:rPr>
          <w:b/>
          <w:color w:val="FF0000"/>
        </w:rPr>
      </w:pPr>
      <w:r>
        <w:t xml:space="preserve">20. Clinical manifestations of hydatiform mole (molar) pregnancy and ectopic pregnancy. Management of each? </w:t>
      </w:r>
    </w:p>
    <w:p w14:paraId="000000F4" w14:textId="77777777" w:rsidR="0006178A" w:rsidRDefault="005A622E" w:rsidP="00F112D6">
      <w:pPr>
        <w:spacing w:line="240" w:lineRule="auto"/>
        <w:rPr>
          <w:b/>
          <w:color w:val="FF0000"/>
          <w:sz w:val="28"/>
          <w:szCs w:val="28"/>
        </w:rPr>
      </w:pPr>
      <w:r>
        <w:rPr>
          <w:b/>
          <w:color w:val="FF0000"/>
          <w:sz w:val="28"/>
          <w:szCs w:val="28"/>
        </w:rPr>
        <w:t>Hydatiform Mole</w:t>
      </w:r>
    </w:p>
    <w:p w14:paraId="000000F5" w14:textId="77777777" w:rsidR="0006178A" w:rsidRDefault="005A622E" w:rsidP="00F112D6">
      <w:pPr>
        <w:numPr>
          <w:ilvl w:val="0"/>
          <w:numId w:val="24"/>
        </w:numPr>
        <w:spacing w:before="240" w:line="240" w:lineRule="auto"/>
        <w:rPr>
          <w:b/>
          <w:color w:val="4A86E8"/>
        </w:rPr>
      </w:pPr>
      <w:r>
        <w:rPr>
          <w:b/>
          <w:color w:val="4A86E8"/>
        </w:rPr>
        <w:t>Complete mole – fertilization of egg with no nucleus –looks like white grapes</w:t>
      </w:r>
    </w:p>
    <w:p w14:paraId="000000F6" w14:textId="77777777" w:rsidR="0006178A" w:rsidRDefault="005A622E" w:rsidP="00F112D6">
      <w:pPr>
        <w:numPr>
          <w:ilvl w:val="1"/>
          <w:numId w:val="24"/>
        </w:numPr>
        <w:spacing w:line="240" w:lineRule="auto"/>
        <w:rPr>
          <w:b/>
          <w:color w:val="4A86E8"/>
        </w:rPr>
      </w:pPr>
      <w:r>
        <w:rPr>
          <w:b/>
          <w:color w:val="4A86E8"/>
        </w:rPr>
        <w:t>Results in nucleus of sperm duplicating itself (46xx – 90%)</w:t>
      </w:r>
    </w:p>
    <w:p w14:paraId="000000F7" w14:textId="77777777" w:rsidR="0006178A" w:rsidRDefault="005A622E" w:rsidP="00F112D6">
      <w:pPr>
        <w:numPr>
          <w:ilvl w:val="1"/>
          <w:numId w:val="24"/>
        </w:numPr>
        <w:spacing w:line="240" w:lineRule="auto"/>
        <w:rPr>
          <w:b/>
          <w:color w:val="4A86E8"/>
        </w:rPr>
      </w:pPr>
      <w:r>
        <w:rPr>
          <w:b/>
          <w:color w:val="4A86E8"/>
        </w:rPr>
        <w:t>Or 2 sperm fertilize ovum with no nucleus (46xy – 10%)</w:t>
      </w:r>
    </w:p>
    <w:p w14:paraId="000000F8" w14:textId="77777777" w:rsidR="0006178A" w:rsidRDefault="005A622E" w:rsidP="00F112D6">
      <w:pPr>
        <w:numPr>
          <w:ilvl w:val="1"/>
          <w:numId w:val="24"/>
        </w:numPr>
        <w:spacing w:line="240" w:lineRule="auto"/>
        <w:rPr>
          <w:b/>
          <w:color w:val="4A86E8"/>
        </w:rPr>
      </w:pPr>
      <w:r>
        <w:rPr>
          <w:b/>
          <w:color w:val="4A86E8"/>
        </w:rPr>
        <w:t>No fetus, placenta, or amniotic membranes</w:t>
      </w:r>
    </w:p>
    <w:p w14:paraId="000000F9" w14:textId="77777777" w:rsidR="0006178A" w:rsidRDefault="005A622E" w:rsidP="00F112D6">
      <w:pPr>
        <w:numPr>
          <w:ilvl w:val="1"/>
          <w:numId w:val="24"/>
        </w:numPr>
        <w:spacing w:line="240" w:lineRule="auto"/>
        <w:rPr>
          <w:b/>
          <w:color w:val="4A86E8"/>
        </w:rPr>
      </w:pPr>
      <w:r>
        <w:rPr>
          <w:b/>
          <w:color w:val="4A86E8"/>
        </w:rPr>
        <w:t>No placenta to receive maternal blood so hemorrhage into uterine cavity and bleeding occurs</w:t>
      </w:r>
    </w:p>
    <w:p w14:paraId="000000FA" w14:textId="77777777" w:rsidR="0006178A" w:rsidRDefault="005A622E" w:rsidP="00F112D6">
      <w:pPr>
        <w:numPr>
          <w:ilvl w:val="0"/>
          <w:numId w:val="24"/>
        </w:numPr>
        <w:spacing w:after="240" w:line="240" w:lineRule="auto"/>
        <w:rPr>
          <w:b/>
          <w:color w:val="4A86E8"/>
        </w:rPr>
      </w:pPr>
      <w:r>
        <w:rPr>
          <w:b/>
          <w:color w:val="4A86E8"/>
        </w:rPr>
        <w:t>Partial mole – 2 sperm fertilize one ovum, 69xxy triploid</w:t>
      </w:r>
    </w:p>
    <w:p w14:paraId="000000FB" w14:textId="77777777" w:rsidR="0006178A" w:rsidRDefault="005A622E" w:rsidP="00F112D6">
      <w:pPr>
        <w:spacing w:before="240" w:after="240" w:line="240" w:lineRule="auto"/>
        <w:rPr>
          <w:b/>
          <w:color w:val="FF0000"/>
        </w:rPr>
      </w:pPr>
      <w:r>
        <w:rPr>
          <w:b/>
          <w:color w:val="FF0000"/>
        </w:rPr>
        <w:t xml:space="preserve">Manifestations: </w:t>
      </w:r>
    </w:p>
    <w:p w14:paraId="000000FC" w14:textId="77777777" w:rsidR="0006178A" w:rsidRDefault="005A622E" w:rsidP="00F112D6">
      <w:pPr>
        <w:numPr>
          <w:ilvl w:val="0"/>
          <w:numId w:val="24"/>
        </w:numPr>
        <w:spacing w:before="240" w:line="240" w:lineRule="auto"/>
        <w:rPr>
          <w:rFonts w:ascii="Arial" w:eastAsia="Arial" w:hAnsi="Arial" w:cs="Arial"/>
          <w:color w:val="4A86E8"/>
        </w:rPr>
      </w:pPr>
      <w:r>
        <w:rPr>
          <w:b/>
          <w:color w:val="4A86E8"/>
        </w:rPr>
        <w:t>Vaginal bleeding*****</w:t>
      </w:r>
    </w:p>
    <w:p w14:paraId="000000FD" w14:textId="77777777" w:rsidR="0006178A" w:rsidRDefault="005A622E" w:rsidP="00F112D6">
      <w:pPr>
        <w:numPr>
          <w:ilvl w:val="0"/>
          <w:numId w:val="24"/>
        </w:numPr>
        <w:spacing w:line="240" w:lineRule="auto"/>
        <w:rPr>
          <w:rFonts w:ascii="Arial" w:eastAsia="Arial" w:hAnsi="Arial" w:cs="Arial"/>
          <w:color w:val="4A86E8"/>
        </w:rPr>
      </w:pPr>
      <w:r>
        <w:rPr>
          <w:b/>
          <w:color w:val="4A86E8"/>
        </w:rPr>
        <w:t>Cramping</w:t>
      </w:r>
    </w:p>
    <w:p w14:paraId="000000FE" w14:textId="77777777" w:rsidR="0006178A" w:rsidRDefault="005A622E" w:rsidP="00F112D6">
      <w:pPr>
        <w:numPr>
          <w:ilvl w:val="0"/>
          <w:numId w:val="24"/>
        </w:numPr>
        <w:spacing w:line="240" w:lineRule="auto"/>
        <w:rPr>
          <w:rFonts w:ascii="Arial" w:eastAsia="Arial" w:hAnsi="Arial" w:cs="Arial"/>
          <w:color w:val="4A86E8"/>
        </w:rPr>
      </w:pPr>
      <w:r>
        <w:rPr>
          <w:b/>
          <w:color w:val="4A86E8"/>
        </w:rPr>
        <w:t>Passing of hydropic  vesicles</w:t>
      </w:r>
    </w:p>
    <w:p w14:paraId="000000FF" w14:textId="77777777" w:rsidR="0006178A" w:rsidRDefault="005A622E" w:rsidP="00F112D6">
      <w:pPr>
        <w:numPr>
          <w:ilvl w:val="0"/>
          <w:numId w:val="24"/>
        </w:numPr>
        <w:spacing w:line="240" w:lineRule="auto"/>
        <w:rPr>
          <w:rFonts w:ascii="Arial" w:eastAsia="Arial" w:hAnsi="Arial" w:cs="Arial"/>
          <w:color w:val="4A86E8"/>
        </w:rPr>
      </w:pPr>
      <w:r>
        <w:rPr>
          <w:b/>
          <w:color w:val="4A86E8"/>
        </w:rPr>
        <w:t>Uterine enlargement greater than expected for gestational age</w:t>
      </w:r>
    </w:p>
    <w:p w14:paraId="00000100" w14:textId="77777777" w:rsidR="0006178A" w:rsidRDefault="005A622E" w:rsidP="00F112D6">
      <w:pPr>
        <w:numPr>
          <w:ilvl w:val="0"/>
          <w:numId w:val="24"/>
        </w:numPr>
        <w:spacing w:line="240" w:lineRule="auto"/>
        <w:rPr>
          <w:rFonts w:ascii="Arial" w:eastAsia="Arial" w:hAnsi="Arial" w:cs="Arial"/>
          <w:color w:val="4A86E8"/>
        </w:rPr>
      </w:pPr>
      <w:r>
        <w:rPr>
          <w:b/>
          <w:color w:val="4A86E8"/>
        </w:rPr>
        <w:t>Absence of fetal heart sounds</w:t>
      </w:r>
    </w:p>
    <w:p w14:paraId="00000101" w14:textId="77777777" w:rsidR="0006178A" w:rsidRDefault="005A622E" w:rsidP="00F112D6">
      <w:pPr>
        <w:numPr>
          <w:ilvl w:val="0"/>
          <w:numId w:val="24"/>
        </w:numPr>
        <w:spacing w:line="240" w:lineRule="auto"/>
        <w:rPr>
          <w:rFonts w:ascii="Arial" w:eastAsia="Arial" w:hAnsi="Arial" w:cs="Arial"/>
          <w:color w:val="4A86E8"/>
        </w:rPr>
      </w:pPr>
      <w:r>
        <w:rPr>
          <w:b/>
          <w:color w:val="4A86E8"/>
        </w:rPr>
        <w:t>Higher than anticipate hCG levels</w:t>
      </w:r>
    </w:p>
    <w:p w14:paraId="00000102" w14:textId="77777777" w:rsidR="0006178A" w:rsidRDefault="005A622E" w:rsidP="00F112D6">
      <w:pPr>
        <w:numPr>
          <w:ilvl w:val="0"/>
          <w:numId w:val="24"/>
        </w:numPr>
        <w:spacing w:after="240" w:line="240" w:lineRule="auto"/>
        <w:rPr>
          <w:rFonts w:ascii="Arial" w:eastAsia="Arial" w:hAnsi="Arial" w:cs="Arial"/>
          <w:color w:val="4A86E8"/>
        </w:rPr>
      </w:pPr>
      <w:r>
        <w:rPr>
          <w:b/>
          <w:color w:val="4A86E8"/>
        </w:rPr>
        <w:t>Increased nausea and vomiting</w:t>
      </w:r>
    </w:p>
    <w:p w14:paraId="00000103" w14:textId="77777777" w:rsidR="0006178A" w:rsidRDefault="005A622E" w:rsidP="00F112D6">
      <w:pPr>
        <w:spacing w:before="240" w:after="240" w:line="240" w:lineRule="auto"/>
        <w:rPr>
          <w:b/>
          <w:color w:val="FF0000"/>
        </w:rPr>
      </w:pPr>
      <w:r>
        <w:rPr>
          <w:b/>
          <w:color w:val="FF0000"/>
        </w:rPr>
        <w:t>Treatment:</w:t>
      </w:r>
    </w:p>
    <w:p w14:paraId="00000104" w14:textId="77777777" w:rsidR="0006178A" w:rsidRDefault="005A622E" w:rsidP="00F112D6">
      <w:pPr>
        <w:numPr>
          <w:ilvl w:val="0"/>
          <w:numId w:val="16"/>
        </w:numPr>
        <w:spacing w:before="240" w:line="240" w:lineRule="auto"/>
        <w:rPr>
          <w:b/>
          <w:color w:val="4A86E8"/>
        </w:rPr>
      </w:pPr>
      <w:r>
        <w:rPr>
          <w:b/>
          <w:color w:val="4A86E8"/>
        </w:rPr>
        <w:t>Immediate evacuation of mole (D&amp;C)</w:t>
      </w:r>
    </w:p>
    <w:p w14:paraId="00000105" w14:textId="77777777" w:rsidR="0006178A" w:rsidRDefault="005A622E" w:rsidP="00F112D6">
      <w:pPr>
        <w:numPr>
          <w:ilvl w:val="0"/>
          <w:numId w:val="16"/>
        </w:numPr>
        <w:spacing w:line="240" w:lineRule="auto"/>
        <w:rPr>
          <w:b/>
          <w:color w:val="4A86E8"/>
        </w:rPr>
      </w:pPr>
      <w:r>
        <w:rPr>
          <w:b/>
          <w:color w:val="4A86E8"/>
        </w:rPr>
        <w:t>Follow up hCG levels for at least 6 months</w:t>
      </w:r>
    </w:p>
    <w:p w14:paraId="00000106" w14:textId="77777777" w:rsidR="0006178A" w:rsidRDefault="005A622E" w:rsidP="00F112D6">
      <w:pPr>
        <w:numPr>
          <w:ilvl w:val="1"/>
          <w:numId w:val="16"/>
        </w:numPr>
        <w:spacing w:line="240" w:lineRule="auto"/>
        <w:rPr>
          <w:b/>
          <w:color w:val="4A86E8"/>
        </w:rPr>
      </w:pPr>
      <w:r>
        <w:rPr>
          <w:b/>
          <w:color w:val="4A86E8"/>
        </w:rPr>
        <w:t>To detect trophoblastic neoplasia</w:t>
      </w:r>
    </w:p>
    <w:p w14:paraId="00000107" w14:textId="77777777" w:rsidR="0006178A" w:rsidRDefault="005A622E" w:rsidP="00F112D6">
      <w:pPr>
        <w:numPr>
          <w:ilvl w:val="0"/>
          <w:numId w:val="16"/>
        </w:numPr>
        <w:spacing w:line="240" w:lineRule="auto"/>
        <w:rPr>
          <w:b/>
          <w:color w:val="4A86E8"/>
        </w:rPr>
      </w:pPr>
      <w:r>
        <w:rPr>
          <w:b/>
          <w:color w:val="4A86E8"/>
        </w:rPr>
        <w:t>Careful follow-up</w:t>
      </w:r>
    </w:p>
    <w:p w14:paraId="00000108" w14:textId="77777777" w:rsidR="0006178A" w:rsidRDefault="005A622E" w:rsidP="00F112D6">
      <w:pPr>
        <w:numPr>
          <w:ilvl w:val="0"/>
          <w:numId w:val="16"/>
        </w:numPr>
        <w:spacing w:line="240" w:lineRule="auto"/>
        <w:rPr>
          <w:b/>
          <w:color w:val="4A86E8"/>
        </w:rPr>
      </w:pPr>
      <w:r>
        <w:rPr>
          <w:b/>
          <w:color w:val="4A86E8"/>
        </w:rPr>
        <w:t>NO pregnancy for one year</w:t>
      </w:r>
    </w:p>
    <w:p w14:paraId="00000109" w14:textId="77777777" w:rsidR="0006178A" w:rsidRDefault="005A622E" w:rsidP="00F112D6">
      <w:pPr>
        <w:numPr>
          <w:ilvl w:val="0"/>
          <w:numId w:val="16"/>
        </w:numPr>
        <w:spacing w:after="240" w:line="240" w:lineRule="auto"/>
        <w:rPr>
          <w:b/>
          <w:color w:val="4A86E8"/>
        </w:rPr>
      </w:pPr>
      <w:r>
        <w:rPr>
          <w:b/>
          <w:color w:val="4A86E8"/>
        </w:rPr>
        <w:t>Nursing care –monitor vitals, vaginal bleeding, abdominal pain, assess the woman’s emotional state</w:t>
      </w:r>
    </w:p>
    <w:p w14:paraId="0000010A" w14:textId="77777777" w:rsidR="0006178A" w:rsidRDefault="005A622E" w:rsidP="00F112D6">
      <w:pPr>
        <w:spacing w:before="240" w:after="240" w:line="240" w:lineRule="auto"/>
        <w:rPr>
          <w:b/>
          <w:color w:val="FF0000"/>
          <w:sz w:val="28"/>
          <w:szCs w:val="28"/>
        </w:rPr>
      </w:pPr>
      <w:r>
        <w:rPr>
          <w:b/>
          <w:color w:val="FF0000"/>
          <w:sz w:val="28"/>
          <w:szCs w:val="28"/>
        </w:rPr>
        <w:t>Ectopic Pregnancy:</w:t>
      </w:r>
    </w:p>
    <w:p w14:paraId="0000010B" w14:textId="77777777" w:rsidR="0006178A" w:rsidRDefault="005A622E" w:rsidP="00F112D6">
      <w:pPr>
        <w:numPr>
          <w:ilvl w:val="0"/>
          <w:numId w:val="22"/>
        </w:numPr>
        <w:spacing w:before="240" w:line="240" w:lineRule="auto"/>
        <w:rPr>
          <w:b/>
          <w:color w:val="4A86E8"/>
        </w:rPr>
      </w:pPr>
      <w:r>
        <w:rPr>
          <w:b/>
          <w:color w:val="4A86E8"/>
        </w:rPr>
        <w:t>Implantation of zygote in any location besides the endometrial lining of the uterus</w:t>
      </w:r>
    </w:p>
    <w:p w14:paraId="0000010C" w14:textId="77777777" w:rsidR="0006178A" w:rsidRDefault="005A622E" w:rsidP="00F112D6">
      <w:pPr>
        <w:numPr>
          <w:ilvl w:val="0"/>
          <w:numId w:val="22"/>
        </w:numPr>
        <w:spacing w:line="240" w:lineRule="auto"/>
        <w:rPr>
          <w:b/>
          <w:color w:val="4A86E8"/>
        </w:rPr>
      </w:pPr>
      <w:r>
        <w:rPr>
          <w:b/>
          <w:color w:val="4A86E8"/>
        </w:rPr>
        <w:t>Risk factors: endometriosis, previous ectopic, IUD, PID, tube anomalies, smoking, ovulation inducing drugs, douching</w:t>
      </w:r>
    </w:p>
    <w:p w14:paraId="0000010D" w14:textId="77777777" w:rsidR="0006178A" w:rsidRDefault="005A622E" w:rsidP="00F112D6">
      <w:pPr>
        <w:numPr>
          <w:ilvl w:val="0"/>
          <w:numId w:val="22"/>
        </w:numPr>
        <w:spacing w:line="240" w:lineRule="auto"/>
        <w:rPr>
          <w:b/>
          <w:color w:val="4A86E8"/>
        </w:rPr>
      </w:pPr>
      <w:r>
        <w:rPr>
          <w:b/>
          <w:color w:val="4A86E8"/>
        </w:rPr>
        <w:t>Can lead to increased risk of tubal damage or loss, scarring, death if ruptured ectopic</w:t>
      </w:r>
    </w:p>
    <w:p w14:paraId="0000010E" w14:textId="77777777" w:rsidR="0006178A" w:rsidRDefault="005A622E" w:rsidP="00F112D6">
      <w:pPr>
        <w:numPr>
          <w:ilvl w:val="0"/>
          <w:numId w:val="22"/>
        </w:numPr>
        <w:spacing w:after="240" w:line="240" w:lineRule="auto"/>
        <w:rPr>
          <w:b/>
          <w:color w:val="4A86E8"/>
        </w:rPr>
      </w:pPr>
      <w:r>
        <w:rPr>
          <w:b/>
          <w:color w:val="4A86E8"/>
        </w:rPr>
        <w:t>Ruptured ectopic – when the implanted ovum ruptures the fallopian tube leading to profuse abdominal bleeding (this is an emergency)</w:t>
      </w:r>
    </w:p>
    <w:p w14:paraId="0000010F" w14:textId="77777777" w:rsidR="0006178A" w:rsidRDefault="005A622E" w:rsidP="00F112D6">
      <w:pPr>
        <w:spacing w:before="240" w:after="240" w:line="240" w:lineRule="auto"/>
        <w:rPr>
          <w:b/>
          <w:color w:val="FF0000"/>
        </w:rPr>
      </w:pPr>
      <w:r>
        <w:rPr>
          <w:b/>
          <w:color w:val="FF0000"/>
        </w:rPr>
        <w:lastRenderedPageBreak/>
        <w:t>Manifestations:</w:t>
      </w:r>
    </w:p>
    <w:p w14:paraId="00000110" w14:textId="77777777" w:rsidR="0006178A" w:rsidRDefault="005A622E" w:rsidP="00F112D6">
      <w:pPr>
        <w:numPr>
          <w:ilvl w:val="0"/>
          <w:numId w:val="22"/>
        </w:numPr>
        <w:spacing w:before="240" w:line="240" w:lineRule="auto"/>
        <w:rPr>
          <w:rFonts w:ascii="Arial" w:eastAsia="Arial" w:hAnsi="Arial" w:cs="Arial"/>
          <w:color w:val="4A86E8"/>
        </w:rPr>
      </w:pPr>
      <w:r>
        <w:rPr>
          <w:b/>
          <w:color w:val="4A86E8"/>
        </w:rPr>
        <w:t>Amenorrhea</w:t>
      </w:r>
    </w:p>
    <w:p w14:paraId="00000111" w14:textId="77777777" w:rsidR="0006178A" w:rsidRDefault="005A622E" w:rsidP="00F112D6">
      <w:pPr>
        <w:numPr>
          <w:ilvl w:val="0"/>
          <w:numId w:val="10"/>
        </w:numPr>
        <w:spacing w:line="240" w:lineRule="auto"/>
        <w:rPr>
          <w:b/>
          <w:color w:val="4A86E8"/>
        </w:rPr>
      </w:pPr>
      <w:r>
        <w:rPr>
          <w:b/>
          <w:color w:val="4A86E8"/>
        </w:rPr>
        <w:t>Abdominal pain</w:t>
      </w:r>
    </w:p>
    <w:p w14:paraId="00000112" w14:textId="77777777" w:rsidR="0006178A" w:rsidRDefault="005A622E" w:rsidP="00F112D6">
      <w:pPr>
        <w:numPr>
          <w:ilvl w:val="0"/>
          <w:numId w:val="10"/>
        </w:numPr>
        <w:spacing w:line="240" w:lineRule="auto"/>
        <w:rPr>
          <w:b/>
          <w:color w:val="4A86E8"/>
        </w:rPr>
      </w:pPr>
      <w:r>
        <w:rPr>
          <w:b/>
          <w:color w:val="4A86E8"/>
        </w:rPr>
        <w:t>Breast tenderness</w:t>
      </w:r>
    </w:p>
    <w:p w14:paraId="00000113" w14:textId="77777777" w:rsidR="0006178A" w:rsidRDefault="005A622E" w:rsidP="00F112D6">
      <w:pPr>
        <w:numPr>
          <w:ilvl w:val="0"/>
          <w:numId w:val="10"/>
        </w:numPr>
        <w:spacing w:line="240" w:lineRule="auto"/>
        <w:rPr>
          <w:b/>
          <w:color w:val="4A86E8"/>
        </w:rPr>
      </w:pPr>
      <w:r>
        <w:rPr>
          <w:b/>
          <w:color w:val="4A86E8"/>
        </w:rPr>
        <w:t>Nausea</w:t>
      </w:r>
    </w:p>
    <w:p w14:paraId="00000114" w14:textId="77777777" w:rsidR="0006178A" w:rsidRDefault="005A622E" w:rsidP="00F112D6">
      <w:pPr>
        <w:numPr>
          <w:ilvl w:val="0"/>
          <w:numId w:val="26"/>
        </w:numPr>
        <w:spacing w:line="240" w:lineRule="auto"/>
        <w:rPr>
          <w:b/>
          <w:color w:val="4A86E8"/>
        </w:rPr>
      </w:pPr>
      <w:r>
        <w:rPr>
          <w:b/>
          <w:color w:val="4A86E8"/>
        </w:rPr>
        <w:t>Slowly increasing B-hCG levels</w:t>
      </w:r>
    </w:p>
    <w:p w14:paraId="00000115" w14:textId="77777777" w:rsidR="0006178A" w:rsidRDefault="005A622E" w:rsidP="00F112D6">
      <w:pPr>
        <w:numPr>
          <w:ilvl w:val="0"/>
          <w:numId w:val="26"/>
        </w:numPr>
        <w:spacing w:line="240" w:lineRule="auto"/>
        <w:rPr>
          <w:rFonts w:ascii="Arial" w:eastAsia="Arial" w:hAnsi="Arial" w:cs="Arial"/>
          <w:color w:val="4A86E8"/>
        </w:rPr>
      </w:pPr>
      <w:r>
        <w:rPr>
          <w:b/>
          <w:color w:val="4A86E8"/>
        </w:rPr>
        <w:t>Fainting/Dizziness with rupture</w:t>
      </w:r>
    </w:p>
    <w:p w14:paraId="00000116" w14:textId="77777777" w:rsidR="0006178A" w:rsidRDefault="005A622E" w:rsidP="00F112D6">
      <w:pPr>
        <w:numPr>
          <w:ilvl w:val="0"/>
          <w:numId w:val="26"/>
        </w:numPr>
        <w:spacing w:line="240" w:lineRule="auto"/>
        <w:rPr>
          <w:rFonts w:ascii="Arial" w:eastAsia="Arial" w:hAnsi="Arial" w:cs="Arial"/>
          <w:color w:val="4A86E8"/>
        </w:rPr>
      </w:pPr>
      <w:r>
        <w:rPr>
          <w:b/>
          <w:color w:val="4A86E8"/>
        </w:rPr>
        <w:t>Referred right shoulder pain</w:t>
      </w:r>
    </w:p>
    <w:p w14:paraId="00000117" w14:textId="77777777" w:rsidR="0006178A" w:rsidRDefault="005A622E" w:rsidP="00F112D6">
      <w:pPr>
        <w:numPr>
          <w:ilvl w:val="0"/>
          <w:numId w:val="35"/>
        </w:numPr>
        <w:spacing w:after="240" w:line="240" w:lineRule="auto"/>
        <w:rPr>
          <w:b/>
          <w:color w:val="4A86E8"/>
        </w:rPr>
      </w:pPr>
      <w:r>
        <w:rPr>
          <w:b/>
          <w:color w:val="4A86E8"/>
        </w:rPr>
        <w:t>No gestational sac on U/S</w:t>
      </w:r>
    </w:p>
    <w:p w14:paraId="00000118" w14:textId="77777777" w:rsidR="0006178A" w:rsidRDefault="005A622E" w:rsidP="00F112D6">
      <w:pPr>
        <w:spacing w:before="240" w:after="240" w:line="240" w:lineRule="auto"/>
        <w:rPr>
          <w:b/>
          <w:color w:val="FF0000"/>
        </w:rPr>
      </w:pPr>
      <w:r>
        <w:rPr>
          <w:b/>
          <w:color w:val="FF0000"/>
        </w:rPr>
        <w:t>Treatment:</w:t>
      </w:r>
    </w:p>
    <w:p w14:paraId="00000119" w14:textId="77777777" w:rsidR="0006178A" w:rsidRDefault="00CF6C06" w:rsidP="00F112D6">
      <w:pPr>
        <w:numPr>
          <w:ilvl w:val="0"/>
          <w:numId w:val="13"/>
        </w:numPr>
        <w:spacing w:before="240" w:line="240" w:lineRule="auto"/>
        <w:rPr>
          <w:b/>
          <w:color w:val="4A86E8"/>
        </w:rPr>
      </w:pPr>
      <w:sdt>
        <w:sdtPr>
          <w:tag w:val="goog_rdk_1"/>
          <w:id w:val="874590098"/>
        </w:sdtPr>
        <w:sdtEndPr/>
        <w:sdtContent>
          <w:r w:rsidR="005A622E">
            <w:rPr>
              <w:rFonts w:ascii="Gungsuh" w:eastAsia="Gungsuh" w:hAnsi="Gungsuh" w:cs="Gungsuh"/>
              <w:b/>
              <w:color w:val="4A86E8"/>
            </w:rPr>
            <w:t>Methotrexate may be used if ectopic pregnancy is unruptured and ≤ 3.5cm size</w:t>
          </w:r>
        </w:sdtContent>
      </w:sdt>
    </w:p>
    <w:p w14:paraId="0000011A" w14:textId="77777777" w:rsidR="0006178A" w:rsidRDefault="005A622E" w:rsidP="00F112D6">
      <w:pPr>
        <w:numPr>
          <w:ilvl w:val="1"/>
          <w:numId w:val="13"/>
        </w:numPr>
        <w:spacing w:line="240" w:lineRule="auto"/>
        <w:rPr>
          <w:b/>
          <w:color w:val="4A86E8"/>
        </w:rPr>
      </w:pPr>
      <w:r>
        <w:rPr>
          <w:b/>
          <w:color w:val="4A86E8"/>
        </w:rPr>
        <w:t>Methotrexate is a folic acid antagonist and chemotherapeutic medication</w:t>
      </w:r>
    </w:p>
    <w:p w14:paraId="0000011B" w14:textId="77777777" w:rsidR="0006178A" w:rsidRDefault="005A622E" w:rsidP="00F112D6">
      <w:pPr>
        <w:numPr>
          <w:ilvl w:val="0"/>
          <w:numId w:val="13"/>
        </w:numPr>
        <w:spacing w:after="240" w:line="240" w:lineRule="auto"/>
        <w:rPr>
          <w:b/>
          <w:color w:val="4A86E8"/>
        </w:rPr>
      </w:pPr>
      <w:r>
        <w:rPr>
          <w:b/>
          <w:color w:val="4A86E8"/>
        </w:rPr>
        <w:t>Surgery to remove the ectopic pregnancy (salpingostomy); often the tube must be removed as well (salpingectomy)</w:t>
      </w:r>
    </w:p>
    <w:p w14:paraId="0000011C" w14:textId="77777777" w:rsidR="0006178A" w:rsidRDefault="005A622E" w:rsidP="00F112D6">
      <w:pPr>
        <w:spacing w:line="240" w:lineRule="auto"/>
        <w:rPr>
          <w:b/>
          <w:color w:val="FF0000"/>
        </w:rPr>
      </w:pPr>
      <w:r>
        <w:t xml:space="preserve">21. What is a Bishop score?  When is it used? </w:t>
      </w:r>
    </w:p>
    <w:p w14:paraId="0000011D"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Bishop score:</w:t>
      </w:r>
      <w:r>
        <w:rPr>
          <w:rFonts w:ascii="Playfair Display" w:eastAsia="Playfair Display" w:hAnsi="Playfair Display" w:cs="Playfair Display"/>
          <w:color w:val="3D85C6"/>
        </w:rPr>
        <w:t xml:space="preserve"> Rating system to evaluate inducibility of the cervix; a higher score increases the rate of successful induction of labor.</w:t>
      </w:r>
    </w:p>
    <w:p w14:paraId="0000011E"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The </w:t>
      </w:r>
      <w:r>
        <w:rPr>
          <w:rFonts w:ascii="Playfair Display" w:eastAsia="Playfair Display" w:hAnsi="Playfair Display" w:cs="Playfair Display"/>
          <w:b/>
          <w:color w:val="3D85C6"/>
        </w:rPr>
        <w:t>Bishop score</w:t>
      </w:r>
      <w:r>
        <w:rPr>
          <w:rFonts w:ascii="Playfair Display" w:eastAsia="Playfair Display" w:hAnsi="Playfair Display" w:cs="Playfair Display"/>
          <w:color w:val="3D85C6"/>
        </w:rPr>
        <w:t xml:space="preserve"> is a system </w:t>
      </w:r>
      <w:r>
        <w:rPr>
          <w:rFonts w:ascii="Playfair Display" w:eastAsia="Playfair Display" w:hAnsi="Playfair Display" w:cs="Playfair Display"/>
          <w:b/>
          <w:color w:val="3D85C6"/>
        </w:rPr>
        <w:t>used</w:t>
      </w:r>
      <w:r>
        <w:rPr>
          <w:rFonts w:ascii="Playfair Display" w:eastAsia="Playfair Display" w:hAnsi="Playfair Display" w:cs="Playfair Display"/>
          <w:color w:val="3D85C6"/>
        </w:rPr>
        <w:t xml:space="preserve"> by medical professionals to decide how likely it is that you will go into labor soon. They </w:t>
      </w:r>
      <w:r>
        <w:rPr>
          <w:rFonts w:ascii="Playfair Display" w:eastAsia="Playfair Display" w:hAnsi="Playfair Display" w:cs="Playfair Display"/>
          <w:b/>
          <w:color w:val="3D85C6"/>
        </w:rPr>
        <w:t>use</w:t>
      </w:r>
      <w:r>
        <w:rPr>
          <w:rFonts w:ascii="Playfair Display" w:eastAsia="Playfair Display" w:hAnsi="Playfair Display" w:cs="Playfair Display"/>
          <w:color w:val="3D85C6"/>
        </w:rPr>
        <w:t xml:space="preserve"> it to determine whether they should recommend induction, and how likely it is that an induction will result in a vaginal birth.</w:t>
      </w:r>
    </w:p>
    <w:p w14:paraId="0000011F" w14:textId="77777777" w:rsidR="0006178A" w:rsidRDefault="0006178A" w:rsidP="00F112D6">
      <w:pPr>
        <w:spacing w:line="240" w:lineRule="auto"/>
        <w:rPr>
          <w:rFonts w:ascii="Playfair Display" w:eastAsia="Playfair Display" w:hAnsi="Playfair Display" w:cs="Playfair Display"/>
          <w:color w:val="3D85C6"/>
        </w:rPr>
      </w:pPr>
    </w:p>
    <w:p w14:paraId="00000120" w14:textId="77777777" w:rsidR="0006178A" w:rsidRDefault="0006178A" w:rsidP="00F112D6">
      <w:pPr>
        <w:spacing w:line="240" w:lineRule="auto"/>
      </w:pPr>
    </w:p>
    <w:p w14:paraId="00000121" w14:textId="77777777" w:rsidR="0006178A" w:rsidRDefault="005A622E" w:rsidP="00F112D6">
      <w:pPr>
        <w:spacing w:line="240" w:lineRule="auto"/>
        <w:rPr>
          <w:b/>
          <w:color w:val="FF0000"/>
        </w:rPr>
      </w:pPr>
      <w:r>
        <w:t xml:space="preserve">22.   Briefly discuss the diagnostic tests and indications for use: MSAFP, BPP, Amniocentesis. </w:t>
      </w:r>
    </w:p>
    <w:p w14:paraId="00000122"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MSAFP:</w:t>
      </w:r>
      <w:r>
        <w:rPr>
          <w:rFonts w:ascii="Playfair Display" w:eastAsia="Playfair Display" w:hAnsi="Playfair Display" w:cs="Playfair Display"/>
          <w:color w:val="3D85C6"/>
        </w:rPr>
        <w:t xml:space="preserve"> The triple-marker screen, performed at 16 to 18 weeks of gestation, measures the levels of three maternal serum markers: MSAFP, unconjugated estriol, and hCG. In the presence of a fetus with trisomy 21 the MSAFP and unconjugated estriol levels are low, whereas the hCG level is elevated. Low values in all three markers are associated with trisomy 18.</w:t>
      </w:r>
    </w:p>
    <w:p w14:paraId="00000123"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 xml:space="preserve">BPP: </w:t>
      </w:r>
      <w:r>
        <w:rPr>
          <w:rFonts w:ascii="Playfair Display" w:eastAsia="Playfair Display" w:hAnsi="Playfair Display" w:cs="Playfair Display"/>
          <w:color w:val="3D85C6"/>
        </w:rPr>
        <w:t>is a combination of tests that check your baby's health. It measures your baby's body movement and muscle tone. It also measures how fast your baby's heart rate accelerates during movement, and the amount of amniotic fluid protecting your baby in the womb.</w:t>
      </w:r>
    </w:p>
    <w:p w14:paraId="00000124"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 xml:space="preserve">Amniocentesis: </w:t>
      </w:r>
      <w:r>
        <w:rPr>
          <w:rFonts w:ascii="Playfair Display" w:eastAsia="Playfair Display" w:hAnsi="Playfair Display" w:cs="Playfair Display"/>
          <w:color w:val="3D85C6"/>
        </w:rPr>
        <w:t>is a medical procedure used primarily in prenatal diagnosis of chromosomal abnormalities and fetal infections, as well as for sex determination. In this procedure, a small amount of amniotic fluid, which contains fetal tissues, is sampled from the amniotic sac surrounding a developing fetus</w:t>
      </w:r>
    </w:p>
    <w:p w14:paraId="00000125" w14:textId="77777777" w:rsidR="0006178A" w:rsidRDefault="005A622E" w:rsidP="00F112D6">
      <w:pPr>
        <w:spacing w:line="240" w:lineRule="auto"/>
        <w:rPr>
          <w:b/>
          <w:color w:val="FF0000"/>
        </w:rPr>
      </w:pPr>
      <w:r>
        <w:t xml:space="preserve">23. What does a reactive strip mean? </w:t>
      </w:r>
    </w:p>
    <w:p w14:paraId="00000126"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The monitor </w:t>
      </w:r>
      <w:r>
        <w:rPr>
          <w:rFonts w:ascii="Playfair Display" w:eastAsia="Playfair Display" w:hAnsi="Playfair Display" w:cs="Playfair Display"/>
          <w:b/>
          <w:color w:val="3D85C6"/>
        </w:rPr>
        <w:t>strip</w:t>
      </w:r>
      <w:r>
        <w:rPr>
          <w:rFonts w:ascii="Playfair Display" w:eastAsia="Playfair Display" w:hAnsi="Playfair Display" w:cs="Playfair Display"/>
          <w:color w:val="3D85C6"/>
        </w:rPr>
        <w:t xml:space="preserve"> is considered to be </w:t>
      </w:r>
      <w:r>
        <w:rPr>
          <w:rFonts w:ascii="Playfair Display" w:eastAsia="Playfair Display" w:hAnsi="Playfair Display" w:cs="Playfair Display"/>
          <w:b/>
          <w:color w:val="3D85C6"/>
        </w:rPr>
        <w:t>reactive</w:t>
      </w:r>
      <w:r>
        <w:rPr>
          <w:rFonts w:ascii="Playfair Display" w:eastAsia="Playfair Display" w:hAnsi="Playfair Display" w:cs="Playfair Display"/>
          <w:color w:val="3D85C6"/>
        </w:rPr>
        <w:t xml:space="preserve"> when the baby's heart rate elevated at least 15 bpm above the baseline heart rate for at least 15 seconds twice in a 20-minute period.</w:t>
      </w:r>
    </w:p>
    <w:p w14:paraId="00000127" w14:textId="77777777" w:rsidR="0006178A" w:rsidRDefault="005A622E" w:rsidP="00F112D6">
      <w:pPr>
        <w:spacing w:line="240" w:lineRule="auto"/>
        <w:rPr>
          <w:b/>
          <w:color w:val="FF0000"/>
        </w:rPr>
      </w:pPr>
      <w:r>
        <w:t xml:space="preserve">24. Differentiate variability with variable decelerations. </w:t>
      </w:r>
    </w:p>
    <w:p w14:paraId="00000128" w14:textId="77777777" w:rsidR="0006178A" w:rsidRDefault="005A622E" w:rsidP="00F112D6">
      <w:pPr>
        <w:spacing w:line="240" w:lineRule="auto"/>
        <w:rPr>
          <w:rFonts w:ascii="Playfair Display" w:eastAsia="Playfair Display" w:hAnsi="Playfair Display" w:cs="Playfair Display"/>
          <w:b/>
          <w:i/>
          <w:color w:val="3D85C6"/>
        </w:rPr>
      </w:pPr>
      <w:r>
        <w:rPr>
          <w:rFonts w:ascii="Playfair Display" w:eastAsia="Playfair Display" w:hAnsi="Playfair Display" w:cs="Playfair Display"/>
          <w:b/>
          <w:color w:val="3D85C6"/>
        </w:rPr>
        <w:t>Variability</w:t>
      </w:r>
      <w:r>
        <w:rPr>
          <w:rFonts w:ascii="Playfair Display" w:eastAsia="Playfair Display" w:hAnsi="Playfair Display" w:cs="Playfair Display"/>
          <w:color w:val="3D85C6"/>
        </w:rPr>
        <w:t xml:space="preserve"> </w:t>
      </w:r>
      <w:r>
        <w:rPr>
          <w:rFonts w:ascii="Playfair Display" w:eastAsia="Playfair Display" w:hAnsi="Playfair Display" w:cs="Playfair Display"/>
          <w:b/>
          <w:color w:val="FF0000"/>
        </w:rPr>
        <w:t xml:space="preserve">(of the fetal heart rate) </w:t>
      </w:r>
      <w:r>
        <w:rPr>
          <w:rFonts w:ascii="Playfair Display" w:eastAsia="Playfair Display" w:hAnsi="Playfair Display" w:cs="Playfair Display"/>
          <w:color w:val="3D85C6"/>
        </w:rPr>
        <w:t xml:space="preserve">Irregular waves or fluctuations in the baseline fetal heart rate (FHR) of two cycles per minute or greater. It is a characteristic of the baseline FHR and does </w:t>
      </w:r>
      <w:r>
        <w:rPr>
          <w:rFonts w:ascii="Playfair Display" w:eastAsia="Playfair Display" w:hAnsi="Playfair Display" w:cs="Playfair Display"/>
          <w:color w:val="3D85C6"/>
        </w:rPr>
        <w:lastRenderedPageBreak/>
        <w:t xml:space="preserve">not include accelerations or decelerations of the FHR. Four possible categories of variability have been identified: </w:t>
      </w:r>
      <w:r>
        <w:rPr>
          <w:rFonts w:ascii="Playfair Display" w:eastAsia="Playfair Display" w:hAnsi="Playfair Display" w:cs="Playfair Display"/>
          <w:b/>
          <w:i/>
          <w:color w:val="3D85C6"/>
        </w:rPr>
        <w:t>absent, minimal, moderate, and marked.</w:t>
      </w:r>
    </w:p>
    <w:p w14:paraId="00000129" w14:textId="77777777" w:rsidR="0006178A" w:rsidRDefault="005A622E" w:rsidP="00F112D6">
      <w:pPr>
        <w:numPr>
          <w:ilvl w:val="0"/>
          <w:numId w:val="17"/>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Absent</w:t>
      </w:r>
      <w:r>
        <w:rPr>
          <w:rFonts w:ascii="Playfair Display" w:eastAsia="Playfair Display" w:hAnsi="Playfair Display" w:cs="Playfair Display"/>
          <w:color w:val="3D85C6"/>
        </w:rPr>
        <w:t>: Early sign of fetal hypoxemia, especially when associated with late decelerations and minimal or</w:t>
      </w:r>
      <w:r>
        <w:rPr>
          <w:rFonts w:ascii="Playfair Display" w:eastAsia="Playfair Display" w:hAnsi="Playfair Display" w:cs="Playfair Display"/>
          <w:b/>
          <w:i/>
          <w:color w:val="3D85C6"/>
        </w:rPr>
        <w:t xml:space="preserve"> absent variability.</w:t>
      </w:r>
    </w:p>
    <w:p w14:paraId="0000012A" w14:textId="77777777" w:rsidR="0006178A" w:rsidRDefault="005A622E" w:rsidP="00F112D6">
      <w:pPr>
        <w:numPr>
          <w:ilvl w:val="0"/>
          <w:numId w:val="17"/>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Minimal</w:t>
      </w:r>
      <w:r>
        <w:rPr>
          <w:rFonts w:ascii="Playfair Display" w:eastAsia="Playfair Display" w:hAnsi="Playfair Display" w:cs="Playfair Display"/>
          <w:color w:val="3D85C6"/>
        </w:rPr>
        <w:t xml:space="preserve">: Fetal bradycardia or tachycardia; absent or </w:t>
      </w:r>
      <w:r>
        <w:rPr>
          <w:rFonts w:ascii="Playfair Display" w:eastAsia="Playfair Display" w:hAnsi="Playfair Display" w:cs="Playfair Display"/>
          <w:b/>
          <w:i/>
          <w:color w:val="3D85C6"/>
        </w:rPr>
        <w:t>minimal variability</w:t>
      </w:r>
      <w:r>
        <w:rPr>
          <w:rFonts w:ascii="Playfair Display" w:eastAsia="Playfair Display" w:hAnsi="Playfair Display" w:cs="Playfair Display"/>
          <w:color w:val="3D85C6"/>
        </w:rPr>
        <w:t xml:space="preserve"> not associated with fetal sleep cycle or temporary effects of central nervous system (CNS) depressant drugs given to the woman; late, variable, or prolonged fetal heart rate (FHR) decelerations</w:t>
      </w:r>
    </w:p>
    <w:p w14:paraId="0000012B" w14:textId="77777777" w:rsidR="0006178A" w:rsidRDefault="005A622E" w:rsidP="00F112D6">
      <w:pPr>
        <w:numPr>
          <w:ilvl w:val="0"/>
          <w:numId w:val="17"/>
        </w:numPr>
        <w:spacing w:line="240" w:lineRule="auto"/>
        <w:rPr>
          <w:rFonts w:ascii="Playfair Display" w:eastAsia="Playfair Display" w:hAnsi="Playfair Display" w:cs="Playfair Display"/>
          <w:b/>
          <w:color w:val="3D85C6"/>
        </w:rPr>
      </w:pPr>
      <w:r>
        <w:rPr>
          <w:rFonts w:ascii="Playfair Display" w:eastAsia="Playfair Display" w:hAnsi="Playfair Display" w:cs="Playfair Display"/>
          <w:b/>
          <w:color w:val="3D85C6"/>
        </w:rPr>
        <w:t>Moderate:</w:t>
      </w:r>
      <w:r>
        <w:rPr>
          <w:rFonts w:ascii="Playfair Display" w:eastAsia="Playfair Display" w:hAnsi="Playfair Display" w:cs="Playfair Display"/>
          <w:color w:val="3D85C6"/>
        </w:rPr>
        <w:t xml:space="preserve"> Moderate variability is considered normal</w:t>
      </w:r>
    </w:p>
    <w:p w14:paraId="0000012C" w14:textId="77777777" w:rsidR="0006178A" w:rsidRDefault="005A622E" w:rsidP="00F112D6">
      <w:pPr>
        <w:numPr>
          <w:ilvl w:val="0"/>
          <w:numId w:val="17"/>
        </w:numPr>
        <w:spacing w:line="240" w:lineRule="auto"/>
        <w:rPr>
          <w:rFonts w:ascii="Playfair Display" w:eastAsia="Playfair Display" w:hAnsi="Playfair Display" w:cs="Playfair Display"/>
          <w:b/>
          <w:color w:val="3D85C6"/>
        </w:rPr>
      </w:pPr>
      <w:r>
        <w:rPr>
          <w:rFonts w:ascii="Playfair Display" w:eastAsia="Playfair Display" w:hAnsi="Playfair Display" w:cs="Playfair Display"/>
          <w:b/>
          <w:color w:val="3D85C6"/>
        </w:rPr>
        <w:t xml:space="preserve">Marked: </w:t>
      </w:r>
      <w:r>
        <w:rPr>
          <w:rFonts w:ascii="Playfair Display" w:eastAsia="Playfair Display" w:hAnsi="Playfair Display" w:cs="Playfair Display"/>
          <w:color w:val="3D85C6"/>
        </w:rPr>
        <w:t>Marked variability means there is a difference greater than 25 bpm in a fetus's heart rate over a given period of time. When assessing the heart rate of a fetus, we want to see some variability, because variability is a sign that the baby is moving around and is well.</w:t>
      </w:r>
    </w:p>
    <w:p w14:paraId="0000012D"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 xml:space="preserve">Variable deceleration </w:t>
      </w:r>
      <w:r>
        <w:rPr>
          <w:rFonts w:ascii="Playfair Display" w:eastAsia="Playfair Display" w:hAnsi="Playfair Display" w:cs="Playfair Display"/>
          <w:color w:val="3D85C6"/>
        </w:rPr>
        <w:t>(of the fetal heart rate) Visually abrupt (onset to nadir [lowest point] less than 30seconds) decrease in fetal heart rate (FHR) below the baseline. The decrease is at least 15 beats/minute or more below the baseline, lasts at least 15 seconds, and returns to baseline in less than 2 minutes from the time of onset. Variable decelerations are caused by compression of the umbilical cord.</w:t>
      </w:r>
    </w:p>
    <w:p w14:paraId="0000012E" w14:textId="77777777" w:rsidR="0006178A" w:rsidRDefault="0006178A" w:rsidP="00F112D6">
      <w:pPr>
        <w:spacing w:line="240" w:lineRule="auto"/>
        <w:rPr>
          <w:rFonts w:ascii="Playfair Display" w:eastAsia="Playfair Display" w:hAnsi="Playfair Display" w:cs="Playfair Display"/>
          <w:color w:val="3D85C6"/>
        </w:rPr>
      </w:pPr>
    </w:p>
    <w:p w14:paraId="0000012F" w14:textId="77777777" w:rsidR="0006178A" w:rsidRDefault="005A622E" w:rsidP="00F112D6">
      <w:pPr>
        <w:spacing w:line="240" w:lineRule="auto"/>
        <w:rPr>
          <w:b/>
          <w:color w:val="FF0000"/>
        </w:rPr>
      </w:pPr>
      <w:r>
        <w:t xml:space="preserve">25. Discuss late and early decelerations. What is expected management? </w:t>
      </w:r>
    </w:p>
    <w:p w14:paraId="00000130"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Early deceleration</w:t>
      </w:r>
      <w:sdt>
        <w:sdtPr>
          <w:tag w:val="goog_rdk_2"/>
          <w:id w:val="1020897835"/>
        </w:sdtPr>
        <w:sdtEndPr/>
        <w:sdtContent>
          <w:r>
            <w:rPr>
              <w:rFonts w:ascii="Nova Mono" w:eastAsia="Nova Mono" w:hAnsi="Nova Mono" w:cs="Nova Mono"/>
              <w:color w:val="3D85C6"/>
            </w:rPr>
            <w:t xml:space="preserve"> of the FHR is a visually apparent gradual (onset to lowest point ≥30 seconds) decrease in and return to baseline FHR associated with UCs. It is thought to be caused by transient fetal head compression and is considered a normal and benign finding. </w:t>
          </w:r>
        </w:sdtContent>
      </w:sdt>
    </w:p>
    <w:p w14:paraId="00000131"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 xml:space="preserve">Late deceleration </w:t>
      </w:r>
      <w:r>
        <w:rPr>
          <w:rFonts w:ascii="Playfair Display" w:eastAsia="Playfair Display" w:hAnsi="Playfair Display" w:cs="Playfair Display"/>
          <w:color w:val="3D85C6"/>
        </w:rPr>
        <w:t xml:space="preserve">of the FHR is a visually apparent gradual decrease in and return to baseline FHR associated with UCs.  The deceleration begins after the contraction has started, and the </w:t>
      </w:r>
      <w:r>
        <w:rPr>
          <w:rFonts w:ascii="Playfair Display" w:eastAsia="Playfair Display" w:hAnsi="Playfair Display" w:cs="Playfair Display"/>
          <w:b/>
          <w:color w:val="3D85C6"/>
        </w:rPr>
        <w:t>nadir (is the lowest point after the onset of an early/late deceleration and variable)</w:t>
      </w:r>
      <w:r>
        <w:rPr>
          <w:rFonts w:ascii="Playfair Display" w:eastAsia="Playfair Display" w:hAnsi="Playfair Display" w:cs="Playfair Display"/>
          <w:color w:val="3D85C6"/>
        </w:rPr>
        <w:t xml:space="preserve">  of the deceleration occurs after the peak of the contraction. The deceleration usually does not return to baseline until after the contraction is over</w:t>
      </w:r>
    </w:p>
    <w:p w14:paraId="00000132" w14:textId="77777777" w:rsidR="0006178A" w:rsidRDefault="005A622E" w:rsidP="00F112D6">
      <w:pPr>
        <w:spacing w:line="240" w:lineRule="auto"/>
        <w:rPr>
          <w:rFonts w:ascii="Playfair Display" w:eastAsia="Playfair Display" w:hAnsi="Playfair Display" w:cs="Playfair Display"/>
          <w:b/>
          <w:i/>
          <w:color w:val="3D85C6"/>
        </w:rPr>
      </w:pPr>
      <w:r>
        <w:rPr>
          <w:rFonts w:ascii="Playfair Display" w:eastAsia="Playfair Display" w:hAnsi="Playfair Display" w:cs="Playfair Display"/>
          <w:color w:val="3D85C6"/>
        </w:rPr>
        <w:t xml:space="preserve">With early decelerations no management is required, </w:t>
      </w:r>
      <w:r>
        <w:rPr>
          <w:rFonts w:ascii="Playfair Display" w:eastAsia="Playfair Display" w:hAnsi="Playfair Display" w:cs="Playfair Display"/>
          <w:b/>
          <w:i/>
          <w:color w:val="3D85C6"/>
        </w:rPr>
        <w:t>however with late decelerations the  usual priority is as follows:</w:t>
      </w:r>
    </w:p>
    <w:p w14:paraId="00000133" w14:textId="77777777" w:rsidR="0006178A" w:rsidRDefault="005A622E" w:rsidP="00F112D6">
      <w:pPr>
        <w:numPr>
          <w:ilvl w:val="0"/>
          <w:numId w:val="33"/>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Change maternal position (lateral).</w:t>
      </w:r>
    </w:p>
    <w:p w14:paraId="00000134" w14:textId="77777777" w:rsidR="0006178A" w:rsidRDefault="005A622E" w:rsidP="00F112D6">
      <w:pPr>
        <w:numPr>
          <w:ilvl w:val="0"/>
          <w:numId w:val="33"/>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Correct maternal hypotension by elevating legs.</w:t>
      </w:r>
    </w:p>
    <w:p w14:paraId="00000135" w14:textId="77777777" w:rsidR="0006178A" w:rsidRDefault="005A622E" w:rsidP="00F112D6">
      <w:pPr>
        <w:numPr>
          <w:ilvl w:val="0"/>
          <w:numId w:val="33"/>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Increase rate of maintenance IV solution.</w:t>
      </w:r>
    </w:p>
    <w:p w14:paraId="00000136" w14:textId="77777777" w:rsidR="0006178A" w:rsidRDefault="005A622E" w:rsidP="00F112D6">
      <w:pPr>
        <w:numPr>
          <w:ilvl w:val="0"/>
          <w:numId w:val="33"/>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Palpate uterus to assess for tachysystole.</w:t>
      </w:r>
    </w:p>
    <w:p w14:paraId="00000137" w14:textId="77777777" w:rsidR="0006178A" w:rsidRDefault="005A622E" w:rsidP="00F112D6">
      <w:pPr>
        <w:numPr>
          <w:ilvl w:val="0"/>
          <w:numId w:val="33"/>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Discontinue oxytocin if infusing.</w:t>
      </w:r>
    </w:p>
    <w:p w14:paraId="00000138" w14:textId="77777777" w:rsidR="0006178A" w:rsidRDefault="005A622E" w:rsidP="00F112D6">
      <w:pPr>
        <w:numPr>
          <w:ilvl w:val="0"/>
          <w:numId w:val="33"/>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Administer oxygen at 8 to 10 L/minute by nonrebreather face mask.</w:t>
      </w:r>
    </w:p>
    <w:p w14:paraId="00000139" w14:textId="77777777" w:rsidR="0006178A" w:rsidRDefault="005A622E" w:rsidP="00F112D6">
      <w:pPr>
        <w:numPr>
          <w:ilvl w:val="0"/>
          <w:numId w:val="33"/>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Notify physician or nurse-midwife.</w:t>
      </w:r>
    </w:p>
    <w:p w14:paraId="0000013A" w14:textId="77777777" w:rsidR="0006178A" w:rsidRDefault="005A622E" w:rsidP="00F112D6">
      <w:pPr>
        <w:numPr>
          <w:ilvl w:val="0"/>
          <w:numId w:val="33"/>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Consider internal monitoring for a more accurate fetal and uterine assessment.</w:t>
      </w:r>
    </w:p>
    <w:p w14:paraId="0000013B" w14:textId="77777777" w:rsidR="0006178A" w:rsidRDefault="005A622E" w:rsidP="00F112D6">
      <w:pPr>
        <w:numPr>
          <w:ilvl w:val="0"/>
          <w:numId w:val="33"/>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Assist with birth (cesarean or vaginal assisted) if the pattern cannot be corrected.</w:t>
      </w:r>
    </w:p>
    <w:p w14:paraId="0000013C"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IV, Intravenous.</w:t>
      </w:r>
    </w:p>
    <w:p w14:paraId="0000013D" w14:textId="77777777" w:rsidR="0006178A" w:rsidRDefault="0006178A" w:rsidP="00F112D6">
      <w:pPr>
        <w:spacing w:line="240" w:lineRule="auto"/>
        <w:rPr>
          <w:rFonts w:ascii="Playfair Display" w:eastAsia="Playfair Display" w:hAnsi="Playfair Display" w:cs="Playfair Display"/>
          <w:color w:val="3D85C6"/>
        </w:rPr>
      </w:pPr>
    </w:p>
    <w:p w14:paraId="0000013E" w14:textId="77777777" w:rsidR="0006178A" w:rsidRDefault="005A622E" w:rsidP="00F112D6">
      <w:pPr>
        <w:spacing w:line="240" w:lineRule="auto"/>
        <w:rPr>
          <w:b/>
          <w:color w:val="FF0000"/>
        </w:rPr>
      </w:pPr>
      <w:r>
        <w:t xml:space="preserve">26. Be familiar with cervical ripening agents and when they are indicated. </w:t>
      </w:r>
    </w:p>
    <w:p w14:paraId="0000013F"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Prostaglandin </w:t>
      </w:r>
      <w:r>
        <w:rPr>
          <w:rFonts w:ascii="Playfair Display" w:eastAsia="Playfair Display" w:hAnsi="Playfair Display" w:cs="Playfair Display"/>
          <w:b/>
          <w:color w:val="3D85C6"/>
        </w:rPr>
        <w:t>E1</w:t>
      </w:r>
      <w:r>
        <w:rPr>
          <w:rFonts w:ascii="Playfair Display" w:eastAsia="Playfair Display" w:hAnsi="Playfair Display" w:cs="Playfair Display"/>
          <w:color w:val="3D85C6"/>
        </w:rPr>
        <w:t xml:space="preserve"> (PGE1) and Misoprostol (Cytotec) ripens the cervix, making it softer and causing it to begin to dilate and efface; it stimulates uterine contractions.. Induction of labor is </w:t>
      </w:r>
      <w:r>
        <w:rPr>
          <w:rFonts w:ascii="Playfair Display" w:eastAsia="Playfair Display" w:hAnsi="Playfair Display" w:cs="Playfair Display"/>
          <w:color w:val="3D85C6"/>
        </w:rPr>
        <w:lastRenderedPageBreak/>
        <w:t>the chemical or mechanical initiation of uterine contractions before their spontaneous onset for the purpose of bringing about birth. Labor may be induced either electively or for indicated reasons.</w:t>
      </w:r>
    </w:p>
    <w:p w14:paraId="00000140" w14:textId="77777777" w:rsidR="0006178A" w:rsidRDefault="005A622E" w:rsidP="00F112D6">
      <w:pPr>
        <w:spacing w:line="240" w:lineRule="auto"/>
        <w:rPr>
          <w:b/>
          <w:color w:val="FF0000"/>
        </w:rPr>
      </w:pPr>
      <w:r>
        <w:t xml:space="preserve">27. Discuss when induction VS. augmentation of labor is indicated. </w:t>
      </w:r>
    </w:p>
    <w:p w14:paraId="73F06FBA" w14:textId="77777777" w:rsidR="00F112D6"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 xml:space="preserve">Augmentation of labor </w:t>
      </w:r>
      <w:r>
        <w:rPr>
          <w:rFonts w:ascii="Playfair Display" w:eastAsia="Playfair Display" w:hAnsi="Playfair Display" w:cs="Playfair Display"/>
          <w:color w:val="3D85C6"/>
        </w:rPr>
        <w:t xml:space="preserve">is the stimulation of uterine contractions after labor has started spontaneously and progress is unsatisfactory vs. </w:t>
      </w:r>
    </w:p>
    <w:p w14:paraId="00000141" w14:textId="367CFC86"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Induction of labo</w:t>
      </w:r>
      <w:r>
        <w:rPr>
          <w:rFonts w:ascii="Playfair Display" w:eastAsia="Playfair Display" w:hAnsi="Playfair Display" w:cs="Playfair Display"/>
          <w:color w:val="3D85C6"/>
        </w:rPr>
        <w:t>r which is a chemical or mechanical initiation of uterine contractions before their spontaneous onset for the purpose of bringing about birth.</w:t>
      </w:r>
    </w:p>
    <w:p w14:paraId="00000142" w14:textId="77777777" w:rsidR="0006178A" w:rsidRDefault="0006178A" w:rsidP="00F112D6">
      <w:pPr>
        <w:spacing w:line="240" w:lineRule="auto"/>
        <w:rPr>
          <w:rFonts w:ascii="Playfair Display" w:eastAsia="Playfair Display" w:hAnsi="Playfair Display" w:cs="Playfair Display"/>
          <w:color w:val="3D85C6"/>
        </w:rPr>
      </w:pPr>
    </w:p>
    <w:p w14:paraId="00000143" w14:textId="77777777" w:rsidR="0006178A" w:rsidRDefault="005A622E" w:rsidP="00F112D6">
      <w:pPr>
        <w:spacing w:line="240" w:lineRule="auto"/>
        <w:rPr>
          <w:b/>
          <w:color w:val="FF0000"/>
        </w:rPr>
      </w:pPr>
      <w:r>
        <w:t xml:space="preserve">28. Review GTPAL &amp; signs of pregnancy ( presumptive, probable, positive). </w:t>
      </w:r>
    </w:p>
    <w:p w14:paraId="00000144"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 xml:space="preserve">The acronym GTPAL (gravidity, term, preterm, abortions, living children) can be helpful in remembering this system of notation. </w:t>
      </w:r>
    </w:p>
    <w:p w14:paraId="00000145" w14:textId="77777777" w:rsidR="0006178A" w:rsidRDefault="005A622E" w:rsidP="00F112D6">
      <w:pPr>
        <w:numPr>
          <w:ilvl w:val="0"/>
          <w:numId w:val="29"/>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For example, if a woman pregnant only once gives birth at week 35 and the infant survives, the abbreviation that represents this information is “1-0-1-0-1.” During her next pregnancy the abbreviation is “2-0-1-0-1.”</w:t>
      </w:r>
    </w:p>
    <w:p w14:paraId="00000146"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Gravidity</w:t>
      </w:r>
      <w:r>
        <w:rPr>
          <w:rFonts w:ascii="Playfair Display" w:eastAsia="Playfair Display" w:hAnsi="Playfair Display" w:cs="Playfair Display"/>
          <w:color w:val="3D85C6"/>
        </w:rPr>
        <w:t xml:space="preserve">: Pregnancy </w:t>
      </w:r>
    </w:p>
    <w:p w14:paraId="00000147"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Term</w:t>
      </w:r>
      <w:r>
        <w:rPr>
          <w:rFonts w:ascii="Playfair Display" w:eastAsia="Playfair Display" w:hAnsi="Playfair Display" w:cs="Playfair Display"/>
          <w:color w:val="3D85C6"/>
        </w:rPr>
        <w:t>: Birth after 37 weeks gestation</w:t>
      </w:r>
    </w:p>
    <w:p w14:paraId="00000148"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Preterm</w:t>
      </w:r>
      <w:r>
        <w:rPr>
          <w:rFonts w:ascii="Playfair Display" w:eastAsia="Playfair Display" w:hAnsi="Playfair Display" w:cs="Playfair Display"/>
          <w:color w:val="3D85C6"/>
        </w:rPr>
        <w:t>: Birth that occurs between 20 0/7 and 36 6/7 weeks of gestation.</w:t>
      </w:r>
    </w:p>
    <w:p w14:paraId="00000149"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Abortions</w:t>
      </w:r>
      <w:r>
        <w:rPr>
          <w:rFonts w:ascii="Playfair Display" w:eastAsia="Playfair Display" w:hAnsi="Playfair Display" w:cs="Playfair Display"/>
          <w:color w:val="3D85C6"/>
        </w:rPr>
        <w:t>: Pregnancy that ends as a result of natural causes before 20 weeks of gestation</w:t>
      </w:r>
    </w:p>
    <w:p w14:paraId="0000014A"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Living Children</w:t>
      </w:r>
      <w:r>
        <w:rPr>
          <w:rFonts w:ascii="Playfair Display" w:eastAsia="Playfair Display" w:hAnsi="Playfair Display" w:cs="Playfair Display"/>
          <w:color w:val="3D85C6"/>
        </w:rPr>
        <w:t>: Number of children prior to birth</w:t>
      </w:r>
    </w:p>
    <w:p w14:paraId="0000014B" w14:textId="77777777" w:rsidR="0006178A" w:rsidRDefault="005A622E" w:rsidP="00F112D6">
      <w:pPr>
        <w:numPr>
          <w:ilvl w:val="0"/>
          <w:numId w:val="28"/>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Multigravida:  A woman who has had two or more pregnancies</w:t>
      </w:r>
    </w:p>
    <w:p w14:paraId="0000014C" w14:textId="77777777" w:rsidR="0006178A" w:rsidRDefault="005A622E" w:rsidP="00F112D6">
      <w:pPr>
        <w:numPr>
          <w:ilvl w:val="0"/>
          <w:numId w:val="28"/>
        </w:numPr>
        <w:spacing w:line="240" w:lineRule="auto"/>
        <w:rPr>
          <w:rFonts w:ascii="Playfair Display" w:eastAsia="Playfair Display" w:hAnsi="Playfair Display" w:cs="Playfair Display"/>
          <w:color w:val="3D85C6"/>
        </w:rPr>
      </w:pPr>
      <w:r>
        <w:rPr>
          <w:rFonts w:ascii="Playfair Display" w:eastAsia="Playfair Display" w:hAnsi="Playfair Display" w:cs="Playfair Display"/>
          <w:color w:val="3D85C6"/>
        </w:rPr>
        <w:t>Multipara A woman who has completed two or more pregnancies to 20 weeks of gestation or more</w:t>
      </w:r>
    </w:p>
    <w:p w14:paraId="0000014D" w14:textId="77777777" w:rsidR="0006178A" w:rsidRDefault="0006178A" w:rsidP="00F112D6">
      <w:pPr>
        <w:spacing w:line="240" w:lineRule="auto"/>
        <w:ind w:left="720"/>
        <w:rPr>
          <w:rFonts w:ascii="Playfair Display" w:eastAsia="Playfair Display" w:hAnsi="Playfair Display" w:cs="Playfair Display"/>
          <w:color w:val="3D85C6"/>
        </w:rPr>
      </w:pPr>
    </w:p>
    <w:p w14:paraId="0000014E"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Presumptive</w:t>
      </w:r>
      <w:r>
        <w:rPr>
          <w:rFonts w:ascii="Playfair Display" w:eastAsia="Playfair Display" w:hAnsi="Playfair Display" w:cs="Playfair Display"/>
          <w:color w:val="3D85C6"/>
        </w:rPr>
        <w:t>—those changes felt by the woman (e.g., amenorrhea, fatigue, breast changes)</w:t>
      </w:r>
    </w:p>
    <w:p w14:paraId="0000014F"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Probable</w:t>
      </w:r>
      <w:r>
        <w:rPr>
          <w:rFonts w:ascii="Playfair Display" w:eastAsia="Playfair Display" w:hAnsi="Playfair Display" w:cs="Playfair Display"/>
          <w:color w:val="3D85C6"/>
        </w:rPr>
        <w:t>—those changes observed by an examiner (e.g., Hegar sign, ballottement, pregnancy tests)</w:t>
      </w:r>
    </w:p>
    <w:p w14:paraId="00000150" w14:textId="77777777" w:rsidR="0006178A" w:rsidRDefault="005A622E" w:rsidP="00F112D6">
      <w:pPr>
        <w:spacing w:line="240" w:lineRule="auto"/>
        <w:rPr>
          <w:rFonts w:ascii="Playfair Display" w:eastAsia="Playfair Display" w:hAnsi="Playfair Display" w:cs="Playfair Display"/>
          <w:color w:val="3D85C6"/>
        </w:rPr>
      </w:pPr>
      <w:r>
        <w:rPr>
          <w:rFonts w:ascii="Playfair Display" w:eastAsia="Playfair Display" w:hAnsi="Playfair Display" w:cs="Playfair Display"/>
          <w:b/>
          <w:color w:val="3D85C6"/>
        </w:rPr>
        <w:t>Positive</w:t>
      </w:r>
      <w:r>
        <w:rPr>
          <w:rFonts w:ascii="Playfair Display" w:eastAsia="Playfair Display" w:hAnsi="Playfair Display" w:cs="Playfair Display"/>
          <w:color w:val="3D85C6"/>
        </w:rPr>
        <w:t>—those signs attributed only to the presence of the fetus (e.g., hearing fetal heart tones, visualizing the fetus, palpating fetal movements)</w:t>
      </w:r>
    </w:p>
    <w:p w14:paraId="00000151" w14:textId="77777777" w:rsidR="0006178A" w:rsidRDefault="0006178A" w:rsidP="00F112D6">
      <w:pPr>
        <w:spacing w:line="240" w:lineRule="auto"/>
        <w:rPr>
          <w:rFonts w:ascii="Playfair Display" w:eastAsia="Playfair Display" w:hAnsi="Playfair Display" w:cs="Playfair Display"/>
          <w:color w:val="3D85C6"/>
        </w:rPr>
      </w:pPr>
    </w:p>
    <w:sectPr w:rsidR="0006178A">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5FF562" w14:textId="77777777" w:rsidR="00CF6C06" w:rsidRDefault="00CF6C06">
      <w:pPr>
        <w:spacing w:line="240" w:lineRule="auto"/>
      </w:pPr>
      <w:r>
        <w:separator/>
      </w:r>
    </w:p>
  </w:endnote>
  <w:endnote w:type="continuationSeparator" w:id="0">
    <w:p w14:paraId="16A9ABD6" w14:textId="77777777" w:rsidR="00CF6C06" w:rsidRDefault="00CF6C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layfair Display">
    <w:altName w:val="Calibri"/>
    <w:panose1 w:val="020B0604020202020204"/>
    <w:charset w:val="00"/>
    <w:family w:val="auto"/>
    <w:pitch w:val="default"/>
  </w:font>
  <w:font w:name="Cardo">
    <w:altName w:val="Calibri"/>
    <w:panose1 w:val="020B0604020202020204"/>
    <w:charset w:val="00"/>
    <w:family w:val="auto"/>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Nova Mono">
    <w:altName w:val="Calibri"/>
    <w:panose1 w:val="020B0604020202020204"/>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92ADF7" w14:textId="77777777" w:rsidR="00CF6C06" w:rsidRDefault="00CF6C06">
      <w:pPr>
        <w:spacing w:line="240" w:lineRule="auto"/>
      </w:pPr>
      <w:r>
        <w:separator/>
      </w:r>
    </w:p>
  </w:footnote>
  <w:footnote w:type="continuationSeparator" w:id="0">
    <w:p w14:paraId="488BB2C8" w14:textId="77777777" w:rsidR="00CF6C06" w:rsidRDefault="00CF6C0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52" w14:textId="77777777" w:rsidR="0006178A" w:rsidRDefault="0006178A">
    <w:pPr>
      <w:rPr>
        <w:color w:val="3D85C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322F3"/>
    <w:multiLevelType w:val="multilevel"/>
    <w:tmpl w:val="F830FB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8A3B17"/>
    <w:multiLevelType w:val="multilevel"/>
    <w:tmpl w:val="60589CE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26916FB"/>
    <w:multiLevelType w:val="multilevel"/>
    <w:tmpl w:val="9EC6B3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5E96AC8"/>
    <w:multiLevelType w:val="multilevel"/>
    <w:tmpl w:val="6CEE5B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9C90D4C"/>
    <w:multiLevelType w:val="multilevel"/>
    <w:tmpl w:val="876489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C4E3872"/>
    <w:multiLevelType w:val="multilevel"/>
    <w:tmpl w:val="473EA9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FCE7DDD"/>
    <w:multiLevelType w:val="multilevel"/>
    <w:tmpl w:val="ADB0A4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2184888"/>
    <w:multiLevelType w:val="multilevel"/>
    <w:tmpl w:val="B43864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26F6322"/>
    <w:multiLevelType w:val="multilevel"/>
    <w:tmpl w:val="ACF495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AFD24DC"/>
    <w:multiLevelType w:val="multilevel"/>
    <w:tmpl w:val="6F4296C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20D95D05"/>
    <w:multiLevelType w:val="multilevel"/>
    <w:tmpl w:val="9258BB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D845093"/>
    <w:multiLevelType w:val="multilevel"/>
    <w:tmpl w:val="D1BA75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47111F9"/>
    <w:multiLevelType w:val="multilevel"/>
    <w:tmpl w:val="5FA0D9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6B44ACF"/>
    <w:multiLevelType w:val="multilevel"/>
    <w:tmpl w:val="5B5AF3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AC9007A"/>
    <w:multiLevelType w:val="multilevel"/>
    <w:tmpl w:val="FB5C82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B586DC5"/>
    <w:multiLevelType w:val="multilevel"/>
    <w:tmpl w:val="BBECF5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3BBF4706"/>
    <w:multiLevelType w:val="multilevel"/>
    <w:tmpl w:val="E44828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BC07506"/>
    <w:multiLevelType w:val="multilevel"/>
    <w:tmpl w:val="800268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4008298C"/>
    <w:multiLevelType w:val="multilevel"/>
    <w:tmpl w:val="2F2E5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67B1795"/>
    <w:multiLevelType w:val="multilevel"/>
    <w:tmpl w:val="B39C06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548F3B49"/>
    <w:multiLevelType w:val="multilevel"/>
    <w:tmpl w:val="2EDADA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4B142C6"/>
    <w:multiLevelType w:val="multilevel"/>
    <w:tmpl w:val="C1E28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504368E"/>
    <w:multiLevelType w:val="multilevel"/>
    <w:tmpl w:val="476C9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6664CBE"/>
    <w:multiLevelType w:val="multilevel"/>
    <w:tmpl w:val="8E8893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8CE0CAC"/>
    <w:multiLevelType w:val="multilevel"/>
    <w:tmpl w:val="B088F1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9C477B3"/>
    <w:multiLevelType w:val="multilevel"/>
    <w:tmpl w:val="B178DF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F3E2733"/>
    <w:multiLevelType w:val="multilevel"/>
    <w:tmpl w:val="0CC0A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5FB14ADF"/>
    <w:multiLevelType w:val="multilevel"/>
    <w:tmpl w:val="36F608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615A0513"/>
    <w:multiLevelType w:val="multilevel"/>
    <w:tmpl w:val="9B20AD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3D648C5"/>
    <w:multiLevelType w:val="multilevel"/>
    <w:tmpl w:val="DC008E3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0" w15:restartNumberingAfterBreak="0">
    <w:nsid w:val="6D952C93"/>
    <w:multiLevelType w:val="multilevel"/>
    <w:tmpl w:val="A3B029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D953C83"/>
    <w:multiLevelType w:val="multilevel"/>
    <w:tmpl w:val="5180F8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708729F0"/>
    <w:multiLevelType w:val="multilevel"/>
    <w:tmpl w:val="42C60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A334E60"/>
    <w:multiLevelType w:val="multilevel"/>
    <w:tmpl w:val="106E8B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F2D2E21"/>
    <w:multiLevelType w:val="multilevel"/>
    <w:tmpl w:val="BC6E53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9"/>
  </w:num>
  <w:num w:numId="2">
    <w:abstractNumId w:val="14"/>
  </w:num>
  <w:num w:numId="3">
    <w:abstractNumId w:val="16"/>
  </w:num>
  <w:num w:numId="4">
    <w:abstractNumId w:val="2"/>
  </w:num>
  <w:num w:numId="5">
    <w:abstractNumId w:val="33"/>
  </w:num>
  <w:num w:numId="6">
    <w:abstractNumId w:val="24"/>
  </w:num>
  <w:num w:numId="7">
    <w:abstractNumId w:val="32"/>
  </w:num>
  <w:num w:numId="8">
    <w:abstractNumId w:val="11"/>
  </w:num>
  <w:num w:numId="9">
    <w:abstractNumId w:val="8"/>
  </w:num>
  <w:num w:numId="10">
    <w:abstractNumId w:val="22"/>
  </w:num>
  <w:num w:numId="11">
    <w:abstractNumId w:val="34"/>
  </w:num>
  <w:num w:numId="12">
    <w:abstractNumId w:val="20"/>
  </w:num>
  <w:num w:numId="13">
    <w:abstractNumId w:val="10"/>
  </w:num>
  <w:num w:numId="14">
    <w:abstractNumId w:val="29"/>
  </w:num>
  <w:num w:numId="15">
    <w:abstractNumId w:val="6"/>
  </w:num>
  <w:num w:numId="16">
    <w:abstractNumId w:val="28"/>
  </w:num>
  <w:num w:numId="17">
    <w:abstractNumId w:val="19"/>
  </w:num>
  <w:num w:numId="18">
    <w:abstractNumId w:val="4"/>
  </w:num>
  <w:num w:numId="19">
    <w:abstractNumId w:val="17"/>
  </w:num>
  <w:num w:numId="20">
    <w:abstractNumId w:val="3"/>
  </w:num>
  <w:num w:numId="21">
    <w:abstractNumId w:val="21"/>
  </w:num>
  <w:num w:numId="22">
    <w:abstractNumId w:val="13"/>
  </w:num>
  <w:num w:numId="23">
    <w:abstractNumId w:val="30"/>
  </w:num>
  <w:num w:numId="24">
    <w:abstractNumId w:val="27"/>
  </w:num>
  <w:num w:numId="25">
    <w:abstractNumId w:val="1"/>
  </w:num>
  <w:num w:numId="26">
    <w:abstractNumId w:val="26"/>
  </w:num>
  <w:num w:numId="27">
    <w:abstractNumId w:val="7"/>
  </w:num>
  <w:num w:numId="28">
    <w:abstractNumId w:val="12"/>
  </w:num>
  <w:num w:numId="29">
    <w:abstractNumId w:val="23"/>
  </w:num>
  <w:num w:numId="30">
    <w:abstractNumId w:val="0"/>
  </w:num>
  <w:num w:numId="31">
    <w:abstractNumId w:val="25"/>
  </w:num>
  <w:num w:numId="32">
    <w:abstractNumId w:val="18"/>
  </w:num>
  <w:num w:numId="33">
    <w:abstractNumId w:val="15"/>
  </w:num>
  <w:num w:numId="34">
    <w:abstractNumId w:val="31"/>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178A"/>
    <w:rsid w:val="0006178A"/>
    <w:rsid w:val="005A622E"/>
    <w:rsid w:val="00860268"/>
    <w:rsid w:val="00CF6C06"/>
    <w:rsid w:val="00F112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5553CE"/>
  <w15:docId w15:val="{0E90230E-2875-C047-B4B8-D30A30FEC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02D"/>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pvb5qZVKzCiwp03OHjSXd9CvWAw==">AMUW2mVSze0ickt8NH2rrcDdwacF7UVlM81Bb0QEz+6OyMrd2avhlCz/XgGKFzuPcl1Ar2zfcMXH7xo1+8nQhNrqH+rLs7KX2VZQYke3CcfrbN55DgLuDcD7AYsTyD/O76QQ3Gkyt761n0Mthom8XTTkMZ9gvCB0a92gXt6SKO/wiLlDyE0tORNh25MaiOu6DHGg9GIQe0KlRxB0DPA2iPIl8m8bRrDCimLl8aympVgxZbJqRj0t3JsKvitSxCUxoIsi+efTIGsJ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3051</Words>
  <Characters>17393</Characters>
  <Application>Microsoft Office Word</Application>
  <DocSecurity>0</DocSecurity>
  <Lines>144</Lines>
  <Paragraphs>40</Paragraphs>
  <ScaleCrop>false</ScaleCrop>
  <Company/>
  <LinksUpToDate>false</LinksUpToDate>
  <CharactersWithSpaces>20404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Makenzie O’Malley</cp:lastModifiedBy>
  <cp:revision>2</cp:revision>
  <cp:lastPrinted>2019-12-05T17:05:00Z</cp:lastPrinted>
  <dcterms:created xsi:type="dcterms:W3CDTF">2019-12-05T17:39:00Z</dcterms:created>
  <dcterms:modified xsi:type="dcterms:W3CDTF">2019-12-05T17:39:00Z</dcterms:modified>
</cp:coreProperties>
</file>